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29D" w:rsidRPr="00D2329D" w:rsidRDefault="00D2329D" w:rsidP="00D2329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232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</w:p>
    <w:tbl>
      <w:tblPr>
        <w:tblW w:w="10575" w:type="dxa"/>
        <w:tblInd w:w="-788" w:type="dxa"/>
        <w:tblLook w:val="04A0" w:firstRow="1" w:lastRow="0" w:firstColumn="1" w:lastColumn="0" w:noHBand="0" w:noVBand="1"/>
      </w:tblPr>
      <w:tblGrid>
        <w:gridCol w:w="2620"/>
        <w:gridCol w:w="2445"/>
        <w:gridCol w:w="820"/>
        <w:gridCol w:w="780"/>
        <w:gridCol w:w="468"/>
        <w:gridCol w:w="435"/>
        <w:gridCol w:w="381"/>
        <w:gridCol w:w="1203"/>
        <w:gridCol w:w="1423"/>
      </w:tblGrid>
      <w:tr w:rsidR="00D2329D" w:rsidRPr="00D2329D" w:rsidTr="00D2329D">
        <w:trPr>
          <w:trHeight w:val="915"/>
        </w:trPr>
        <w:tc>
          <w:tcPr>
            <w:tcW w:w="10575" w:type="dxa"/>
            <w:gridSpan w:val="9"/>
            <w:vAlign w:val="center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ru-RU"/>
              </w:rPr>
            </w:pPr>
            <w:r w:rsidRPr="00D2329D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ru-RU"/>
              </w:rPr>
              <w:t xml:space="preserve">Форма мониторинга реализации Плана мероприятий ("дорожной карты") </w:t>
            </w:r>
          </w:p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D2329D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ru-RU"/>
              </w:rPr>
              <w:t xml:space="preserve">Повышение эффективности и качества услуг в сфере социального обслуживания населения </w:t>
            </w:r>
          </w:p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ru-RU"/>
              </w:rPr>
              <w:t>(2013-2018 годы)</w:t>
            </w:r>
            <w:r w:rsidRPr="00D23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D2329D" w:rsidRPr="00D2329D" w:rsidTr="00D2329D">
        <w:trPr>
          <w:trHeight w:val="300"/>
        </w:trPr>
        <w:tc>
          <w:tcPr>
            <w:tcW w:w="10575" w:type="dxa"/>
            <w:gridSpan w:val="9"/>
            <w:noWrap/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(заполняется органом государственной власти субъекта Российской Федерации)</w:t>
            </w:r>
          </w:p>
        </w:tc>
      </w:tr>
      <w:tr w:rsidR="00D2329D" w:rsidRPr="00D2329D" w:rsidTr="00D2329D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СОГБУ СРЦН «Радуга»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255"/>
        </w:trPr>
        <w:tc>
          <w:tcPr>
            <w:tcW w:w="1057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(указать наименование субъекта Российской Федерации)</w:t>
            </w:r>
          </w:p>
        </w:tc>
      </w:tr>
      <w:tr w:rsidR="00D2329D" w:rsidRPr="00D2329D" w:rsidTr="00D2329D">
        <w:trPr>
          <w:trHeight w:val="1176"/>
        </w:trPr>
        <w:tc>
          <w:tcPr>
            <w:tcW w:w="2620" w:type="dxa"/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Региональная "дорожная карта" изменений в социальном обслуживании</w:t>
            </w:r>
          </w:p>
        </w:tc>
        <w:tc>
          <w:tcPr>
            <w:tcW w:w="7955" w:type="dxa"/>
            <w:gridSpan w:val="8"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Смоленской области от 06.05.2014 N 327</w:t>
            </w: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"Об утверждении плана мероприятий ("дорожной карты") "Повышение эффективности и качества услуг в сфере социального обслуживания населения в Смоленской области (2013 - 2018 годы)" (в редакции от 17.05.2017 № 317)</w:t>
            </w:r>
          </w:p>
        </w:tc>
      </w:tr>
      <w:tr w:rsidR="00D2329D" w:rsidRPr="00D2329D" w:rsidTr="00D2329D">
        <w:trPr>
          <w:trHeight w:val="255"/>
        </w:trPr>
        <w:tc>
          <w:tcPr>
            <w:tcW w:w="2620" w:type="dxa"/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gridSpan w:val="2"/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gridSpan w:val="2"/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279"/>
        </w:trPr>
        <w:tc>
          <w:tcPr>
            <w:tcW w:w="50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Мониторинг контрольных показателей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46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</w:tr>
      <w:tr w:rsidR="00D2329D" w:rsidRPr="00D2329D" w:rsidTr="00D2329D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кварталы</w:t>
            </w:r>
          </w:p>
        </w:tc>
      </w:tr>
      <w:tr w:rsidR="00D2329D" w:rsidRPr="00D2329D" w:rsidTr="00D2329D">
        <w:trPr>
          <w:trHeight w:val="25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2329D" w:rsidRPr="00D2329D" w:rsidTr="00D2329D">
        <w:trPr>
          <w:trHeight w:val="1051"/>
        </w:trPr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 всего, в том числе: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     (100%)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(100%)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(100%)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(100%)</w:t>
            </w:r>
          </w:p>
        </w:tc>
      </w:tr>
      <w:tr w:rsidR="00D2329D" w:rsidRPr="00D2329D" w:rsidTr="00D2329D">
        <w:trPr>
          <w:trHeight w:val="416"/>
        </w:trPr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стационарные: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    (100%)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(100%)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( 100%)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(100%)</w:t>
            </w:r>
          </w:p>
        </w:tc>
      </w:tr>
      <w:tr w:rsidR="00D2329D" w:rsidRPr="00D2329D" w:rsidTr="00D2329D">
        <w:trPr>
          <w:trHeight w:val="357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полустационарные: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1803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нестационарные (оказывающие все  остальные виды социальных услуг и помощи, исключая социальное обслуживание на дому)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345"/>
        </w:trPr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дому: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375"/>
        </w:trPr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 по категориям граждан-получателей услуг, всего, в том числе: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    (100%)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(100%)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 </w:t>
            </w:r>
          </w:p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(100%)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(100%)</w:t>
            </w:r>
          </w:p>
        </w:tc>
      </w:tr>
      <w:tr w:rsidR="00D2329D" w:rsidRPr="00D2329D" w:rsidTr="00D2329D">
        <w:trPr>
          <w:trHeight w:val="116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граждане пожилого возраста и инвалиды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2329D" w:rsidRPr="00D2329D" w:rsidTr="00D2329D">
        <w:trPr>
          <w:trHeight w:val="116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222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ветераны войны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222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ветераны труда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116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 дети-инвалиды, из них: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                 (3%)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  (3%)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(10%)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</w:t>
            </w: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</w:tr>
      <w:tr w:rsidR="00D2329D" w:rsidRPr="00D2329D" w:rsidTr="00D2329D">
        <w:trPr>
          <w:trHeight w:val="116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ind w:left="508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дети-сироты и               дети, оставшиеся без попечения родителей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116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семьи с детьми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      (82%)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(82%)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(83%)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(82</w:t>
            </w: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</w:tr>
      <w:tr w:rsidR="00D2329D" w:rsidRPr="00D2329D" w:rsidTr="00D2329D">
        <w:trPr>
          <w:trHeight w:val="116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лица без определенного места жительства и рода занятий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116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Дети, находящиеся в трудной жизненной ситуации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             (70%)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(70%)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 </w:t>
            </w:r>
          </w:p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(76%)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(77</w:t>
            </w: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</w:tr>
      <w:tr w:rsidR="00D2329D" w:rsidRPr="00D2329D" w:rsidTr="00D2329D">
        <w:trPr>
          <w:trHeight w:val="116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Инвалиды, не достигшие пенсионного возраста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830"/>
        </w:trPr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Соотношение средней заработной платы социальных работников учреждений социального обслуживания со средней заработной платой в регионе, всего, в том числе: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188"/>
        </w:trPr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стационарных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188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полустационарных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нестационарных </w:t>
            </w:r>
            <w:r w:rsidRPr="00D23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(оказывающие все остальные виды услуг и помощи, исключая социальное обслуживание на дому)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дому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1683"/>
        </w:trPr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вес граждан пожилого возраста и инвалидов (взрослых и детей), получивших услуги в негосударственных учреждениях социального обслуживания, в общей численности граждан пожилого возраста и инвалидов (взрослых и детей), получивших услуги в учреждениях социального обслуживания всех форм собственности, всего, в том числе: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стационарных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полустационарных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нестационарных </w:t>
            </w:r>
            <w:r w:rsidRPr="00D23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(оказывающие все остальные виды услуг и помощи, исключая социальное обслуживание на дому)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дому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1945"/>
        </w:trPr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вес зданий стационарных учреждений социального обслуживания граждан пожилого возраста, инвалидов (взрослых и детей), лиц без определенного места жительства и занятий, требующих реконструкции, зданий, находящихся в аварийном состоянии, ветхих зданий, от общего количества зданий стационарных учреждений социального обслуживания граждан пожилого возраста, инвалидов (взрослых и детей), лиц без определенного места жительства и занятий, всего, в том числе: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 профиля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психоневрологического профиля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для лиц без определенного места жительства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630"/>
        </w:trPr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негосударственных организаций, оказывающих социальные услуги, от общего количества учреждений всех форм собственности, всего, в том числе: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328"/>
        </w:trPr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граждан пожилого возраста и инвалидов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230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семей с детьми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230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лиц без определенного места жительства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328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других категорий </w:t>
            </w:r>
          </w:p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(указать):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328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328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семей и граждан, находящихся в обстоятельствах, которые </w:t>
            </w: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ухудшают или могут ухудшить условия их жизнедеятельности, детей-инвалидов, детей с ограниченными возможностями здоровья, детей, находящихся в трудной жизненной ситуации, детей-сирот и детей, оставшихся без попечения родителей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328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семей и граждан, находящихся в обстоятельствах, которые ухудшают или могут ухудшить условия их жизнедеятельности, детей-инвалидов, детей с ограниченными возможностями здоровья, детей, находящихся в трудной жизненной ситуации, детей-сирот и детей, оставшихся без попечения родителей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2329D" w:rsidRPr="00D2329D" w:rsidRDefault="00D2329D" w:rsidP="00D23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2329D" w:rsidRPr="00D2329D" w:rsidRDefault="00D2329D" w:rsidP="00D23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2329D" w:rsidRPr="00D2329D" w:rsidRDefault="00D2329D" w:rsidP="00D23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232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СХЕМА МОНИТОРИНГА </w:t>
      </w:r>
    </w:p>
    <w:p w:rsidR="00D2329D" w:rsidRPr="00D2329D" w:rsidRDefault="00D2329D" w:rsidP="00D23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3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Плана мероприятий («дорожной карты») «Повышение эффективности и качества услуг в сфере социального обслуживания населения </w:t>
      </w:r>
    </w:p>
    <w:p w:rsidR="00D2329D" w:rsidRPr="00D2329D" w:rsidRDefault="00D2329D" w:rsidP="00D23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3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(2013-2018 годы)»</w:t>
      </w:r>
    </w:p>
    <w:p w:rsidR="00D2329D" w:rsidRPr="00D2329D" w:rsidRDefault="00D2329D" w:rsidP="00D23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29D" w:rsidRPr="00D2329D" w:rsidRDefault="00D2329D" w:rsidP="00D23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322"/>
        <w:gridCol w:w="526"/>
        <w:gridCol w:w="312"/>
        <w:gridCol w:w="1357"/>
        <w:gridCol w:w="180"/>
        <w:gridCol w:w="954"/>
        <w:gridCol w:w="487"/>
        <w:gridCol w:w="773"/>
        <w:gridCol w:w="441"/>
        <w:gridCol w:w="426"/>
        <w:gridCol w:w="992"/>
        <w:gridCol w:w="720"/>
        <w:gridCol w:w="556"/>
        <w:gridCol w:w="543"/>
        <w:gridCol w:w="732"/>
        <w:gridCol w:w="232"/>
        <w:gridCol w:w="7"/>
      </w:tblGrid>
      <w:tr w:rsidR="00D2329D" w:rsidRPr="00D2329D" w:rsidTr="00D2329D">
        <w:trPr>
          <w:gridAfter w:val="2"/>
          <w:wAfter w:w="239" w:type="dxa"/>
          <w:trHeight w:val="757"/>
        </w:trPr>
        <w:tc>
          <w:tcPr>
            <w:tcW w:w="10321" w:type="dxa"/>
            <w:gridSpan w:val="15"/>
            <w:vAlign w:val="bottom"/>
          </w:tcPr>
          <w:p w:rsidR="00D2329D" w:rsidRPr="00D2329D" w:rsidRDefault="00D2329D" w:rsidP="00D2329D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RANGE!A2"/>
            <w:bookmarkEnd w:id="0"/>
            <w:r w:rsidRPr="00D23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Детальный анализ положения дел в сфере социального обслуживания пожилых граждан, выявление существующих проблем и подготовка комплексных предложений по повышению качества социального обслуживания пожилых граждан </w:t>
            </w:r>
          </w:p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329D" w:rsidRPr="00D2329D" w:rsidTr="00D2329D">
        <w:trPr>
          <w:trHeight w:val="640"/>
        </w:trPr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представления информации, характеризующей: 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положение дел в сфере социального обслуживания пожилых граждан;</w:t>
            </w:r>
          </w:p>
        </w:tc>
        <w:tc>
          <w:tcPr>
            <w:tcW w:w="518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раз год;</w:t>
            </w:r>
          </w:p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запросу Минтруда России </w:t>
            </w:r>
          </w:p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(ориентировочно в январе года, следующего за отчетным)</w:t>
            </w:r>
          </w:p>
        </w:tc>
        <w:tc>
          <w:tcPr>
            <w:tcW w:w="23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467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выявленные существующие проблемы;</w:t>
            </w:r>
          </w:p>
        </w:tc>
        <w:tc>
          <w:tcPr>
            <w:tcW w:w="1435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889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комплексные предложения по повышению качества социального обслуживания пожилых граждан</w:t>
            </w:r>
          </w:p>
        </w:tc>
        <w:tc>
          <w:tcPr>
            <w:tcW w:w="1435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1"/>
          <w:wAfter w:w="7" w:type="dxa"/>
          <w:trHeight w:val="255"/>
        </w:trPr>
        <w:tc>
          <w:tcPr>
            <w:tcW w:w="1055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 Мониторинг оптимизации структуры сети и штатной численности учреждений социального обслуживания населения субъектов Российской Федерации</w:t>
            </w:r>
          </w:p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489"/>
        </w:trPr>
        <w:tc>
          <w:tcPr>
            <w:tcW w:w="10321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Основные направления оптимизации</w:t>
            </w:r>
          </w:p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(указать виды оптимизации):</w:t>
            </w:r>
          </w:p>
        </w:tc>
      </w:tr>
      <w:tr w:rsidR="00D2329D" w:rsidRPr="00D2329D" w:rsidTr="00D2329D">
        <w:trPr>
          <w:gridAfter w:val="2"/>
          <w:wAfter w:w="239" w:type="dxa"/>
          <w:trHeight w:val="255"/>
        </w:trPr>
        <w:tc>
          <w:tcPr>
            <w:tcW w:w="591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</w:t>
            </w:r>
          </w:p>
        </w:tc>
      </w:tr>
      <w:tr w:rsidR="00D2329D" w:rsidRPr="00D2329D" w:rsidTr="00D2329D">
        <w:trPr>
          <w:gridAfter w:val="2"/>
          <w:wAfter w:w="239" w:type="dxa"/>
          <w:trHeight w:val="255"/>
        </w:trPr>
        <w:tc>
          <w:tcPr>
            <w:tcW w:w="2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……………..</w:t>
            </w:r>
          </w:p>
        </w:tc>
      </w:tr>
      <w:tr w:rsidR="00D2329D" w:rsidRPr="00D2329D" w:rsidTr="00D2329D">
        <w:trPr>
          <w:gridAfter w:val="2"/>
          <w:wAfter w:w="239" w:type="dxa"/>
          <w:trHeight w:val="255"/>
        </w:trPr>
        <w:tc>
          <w:tcPr>
            <w:tcW w:w="2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……………..</w:t>
            </w:r>
          </w:p>
        </w:tc>
      </w:tr>
      <w:tr w:rsidR="00D2329D" w:rsidRPr="00D2329D" w:rsidTr="00D2329D">
        <w:trPr>
          <w:gridAfter w:val="2"/>
          <w:wAfter w:w="239" w:type="dxa"/>
          <w:trHeight w:val="255"/>
        </w:trPr>
        <w:tc>
          <w:tcPr>
            <w:tcW w:w="591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Показатели, характеризующие осуществляемую в субъекте Российской Федерации оптимизацию: 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</w:tr>
      <w:tr w:rsidR="00D2329D" w:rsidRPr="00D2329D" w:rsidTr="00D2329D">
        <w:trPr>
          <w:gridAfter w:val="2"/>
          <w:wAfter w:w="239" w:type="dxa"/>
          <w:trHeight w:val="255"/>
        </w:trPr>
        <w:tc>
          <w:tcPr>
            <w:tcW w:w="2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кварталы</w:t>
            </w:r>
          </w:p>
        </w:tc>
      </w:tr>
      <w:tr w:rsidR="00D2329D" w:rsidRPr="00D2329D" w:rsidTr="00D2329D">
        <w:trPr>
          <w:gridAfter w:val="2"/>
          <w:wAfter w:w="239" w:type="dxa"/>
          <w:trHeight w:val="255"/>
        </w:trPr>
        <w:tc>
          <w:tcPr>
            <w:tcW w:w="2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2329D" w:rsidRPr="00D2329D" w:rsidTr="00D2329D">
        <w:trPr>
          <w:gridAfter w:val="2"/>
          <w:wAfter w:w="239" w:type="dxa"/>
          <w:trHeight w:val="433"/>
        </w:trPr>
        <w:tc>
          <w:tcPr>
            <w:tcW w:w="5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Число неэффективных, мало востребованных гражданами социальных услуг, всего, в том числе (указать):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256"/>
        </w:trPr>
        <w:tc>
          <w:tcPr>
            <w:tcW w:w="5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274"/>
        </w:trPr>
        <w:tc>
          <w:tcPr>
            <w:tcW w:w="5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274"/>
        </w:trPr>
        <w:tc>
          <w:tcPr>
            <w:tcW w:w="5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264"/>
        </w:trPr>
        <w:tc>
          <w:tcPr>
            <w:tcW w:w="5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 (в полустационарной форме социального обслуживания)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264"/>
        </w:trPr>
        <w:tc>
          <w:tcPr>
            <w:tcW w:w="5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315"/>
        </w:trPr>
        <w:tc>
          <w:tcPr>
            <w:tcW w:w="5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Число оптимизированных учреждений (отделений), всего, в том числе: 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245"/>
        </w:trPr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стационарных, всего,  в том числе: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315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закрытых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315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перепрофилированных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315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другое (указать)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169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полустационарных, всего, в том числе: 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315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закрытых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315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перепрофилированных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80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другое (указать)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255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нестационарных </w:t>
            </w:r>
            <w:r w:rsidRPr="00D2329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(оказывающие все остальные виды услуг и помощи, исключая социальное обслуживание на дому)</w:t>
            </w:r>
            <w:r w:rsidRPr="00D232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всего, в том числе: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255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закрытых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255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перепрофилированных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176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другое (указать)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255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на дому 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255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закрытых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255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перепрофилированных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255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другое (указать)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300"/>
        </w:trPr>
        <w:tc>
          <w:tcPr>
            <w:tcW w:w="5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Численность сокращенных должностей, всего, в том числе: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258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социальных работников, всего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255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врачей, всего, в том числе: 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255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255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445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 и младшего медицинского персонала, всего, в том числе: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221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204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…………………….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214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…………………….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359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педагогических работников, всего, в том числе: 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273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……………………..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256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509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административно-хозяйственного персонала, всего, в том числе: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272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………………………….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171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…………………………..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168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…………………………..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255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другие, всего, в том числе: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255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255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………………………………..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265"/>
        </w:trPr>
        <w:tc>
          <w:tcPr>
            <w:tcW w:w="5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Объем средств, сэкономленных за счет оптимизационных мер, всего, в том числе: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350"/>
        </w:trPr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оптимизации учреждений/ подразделений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517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сокращения должностей специалистов учреждений, всего, в том числе: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70"/>
        </w:trPr>
        <w:tc>
          <w:tcPr>
            <w:tcW w:w="2160" w:type="dxa"/>
            <w:gridSpan w:val="3"/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социальных работников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227"/>
        </w:trPr>
        <w:tc>
          <w:tcPr>
            <w:tcW w:w="2160" w:type="dxa"/>
            <w:gridSpan w:val="3"/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врачей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425"/>
        </w:trPr>
        <w:tc>
          <w:tcPr>
            <w:tcW w:w="2160" w:type="dxa"/>
            <w:gridSpan w:val="3"/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 и младшего медицинского персонала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285"/>
        </w:trPr>
        <w:tc>
          <w:tcPr>
            <w:tcW w:w="2160" w:type="dxa"/>
            <w:gridSpan w:val="3"/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педагогических работников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675"/>
        </w:trPr>
        <w:tc>
          <w:tcPr>
            <w:tcW w:w="2160" w:type="dxa"/>
            <w:gridSpan w:val="3"/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административно-хозяйственного персонала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328"/>
        </w:trPr>
        <w:tc>
          <w:tcPr>
            <w:tcW w:w="2160" w:type="dxa"/>
            <w:gridSpan w:val="3"/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др.</w:t>
            </w:r>
          </w:p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255"/>
        </w:trPr>
        <w:tc>
          <w:tcPr>
            <w:tcW w:w="5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Объем средств, сэкономленных за счет оптимизационных мер, направленных на повышение оплаты труда, всего, в том числе: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258"/>
        </w:trPr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социальных работников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325"/>
        </w:trPr>
        <w:tc>
          <w:tcPr>
            <w:tcW w:w="2160" w:type="dxa"/>
            <w:gridSpan w:val="3"/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врачей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255"/>
        </w:trPr>
        <w:tc>
          <w:tcPr>
            <w:tcW w:w="2160" w:type="dxa"/>
            <w:gridSpan w:val="3"/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 и младшего медицинского персонала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255"/>
        </w:trPr>
        <w:tc>
          <w:tcPr>
            <w:tcW w:w="2160" w:type="dxa"/>
            <w:gridSpan w:val="3"/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педагогических работников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392"/>
        </w:trPr>
        <w:tc>
          <w:tcPr>
            <w:tcW w:w="2160" w:type="dxa"/>
            <w:gridSpan w:val="3"/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административно-хозяйственного персонала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255"/>
        </w:trPr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др.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250"/>
        </w:trPr>
        <w:tc>
          <w:tcPr>
            <w:tcW w:w="5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Число услуг, </w:t>
            </w:r>
            <w:r w:rsidRPr="00D2329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переведенных на условия аутсорсинга, всего, в том числе: 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250"/>
        </w:trPr>
        <w:tc>
          <w:tcPr>
            <w:tcW w:w="5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срочных социальных услуг в виде  обеспечения горячим питанием</w:t>
            </w:r>
          </w:p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250"/>
        </w:trPr>
        <w:tc>
          <w:tcPr>
            <w:tcW w:w="5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………………………..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250"/>
        </w:trPr>
        <w:tc>
          <w:tcPr>
            <w:tcW w:w="5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………………………..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528"/>
        </w:trPr>
        <w:tc>
          <w:tcPr>
            <w:tcW w:w="5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Число</w:t>
            </w:r>
            <w:r w:rsidRPr="00D2329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сторонних организаций, привлеченных к оказанию социальных услуг, всего, в том числе: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528"/>
        </w:trPr>
        <w:tc>
          <w:tcPr>
            <w:tcW w:w="5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*Социально ориентированные некоммерческие организации, не являющиеся поставщиками социальных услуг  (оказывают услуги по организации и проведению фестивалей и других  мероприятий для инвалидов, по организации отдыха и оздоровления детей)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528"/>
        </w:trPr>
        <w:tc>
          <w:tcPr>
            <w:tcW w:w="5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………………….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528"/>
        </w:trPr>
        <w:tc>
          <w:tcPr>
            <w:tcW w:w="5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………………….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715"/>
        </w:trPr>
        <w:tc>
          <w:tcPr>
            <w:tcW w:w="5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Объем высвобожденных средств за счет аутсорсинга и привлечения социальных услуг к оказанию сторонних организаций, всего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885"/>
        </w:trPr>
        <w:tc>
          <w:tcPr>
            <w:tcW w:w="10321" w:type="dxa"/>
            <w:gridSpan w:val="15"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bookmarkStart w:id="1" w:name="RANGE!B2"/>
            <w:bookmarkEnd w:id="1"/>
          </w:p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1.3. Мониторинг обеспечения комплексной безопасности и санитарно-эпидемиологического состояния в учреждениях социального обслуживания населения</w:t>
            </w:r>
          </w:p>
        </w:tc>
      </w:tr>
      <w:tr w:rsidR="00D2329D" w:rsidRPr="00D2329D" w:rsidTr="00D2329D">
        <w:trPr>
          <w:gridAfter w:val="2"/>
          <w:wAfter w:w="239" w:type="dxa"/>
          <w:trHeight w:val="255"/>
        </w:trPr>
        <w:tc>
          <w:tcPr>
            <w:tcW w:w="1322" w:type="dxa"/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gridSpan w:val="2"/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255"/>
        </w:trPr>
        <w:tc>
          <w:tcPr>
            <w:tcW w:w="35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 год</w:t>
            </w:r>
          </w:p>
        </w:tc>
      </w:tr>
      <w:tr w:rsidR="00D2329D" w:rsidRPr="00D2329D" w:rsidTr="00D2329D">
        <w:trPr>
          <w:gridAfter w:val="2"/>
          <w:wAfter w:w="239" w:type="dxa"/>
          <w:trHeight w:val="78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квартал</w:t>
            </w:r>
          </w:p>
        </w:tc>
      </w:tr>
      <w:tr w:rsidR="00D2329D" w:rsidRPr="00D2329D" w:rsidTr="00D2329D">
        <w:trPr>
          <w:gridAfter w:val="2"/>
          <w:wAfter w:w="239" w:type="dxa"/>
          <w:trHeight w:val="255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D2329D" w:rsidRPr="00D2329D" w:rsidTr="00D2329D">
        <w:trPr>
          <w:gridAfter w:val="2"/>
          <w:wAfter w:w="239" w:type="dxa"/>
          <w:trHeight w:val="255"/>
        </w:trPr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Pr="00D232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объектов, не отвечающих требованиям</w:t>
            </w:r>
          </w:p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(всего, на начало отчетного периода)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255"/>
        </w:trPr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пожарной безопасности,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255"/>
        </w:trPr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санитарно-эпидемиологическим правилам и нормам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255"/>
        </w:trPr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другое (указать)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255"/>
        </w:trPr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Pr="00D232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объектов, приведенных в надлежащее состояние  по (всего, на конец отчетного периода)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255"/>
        </w:trPr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обеспечению пожарной безопасности,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255"/>
        </w:trPr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соблюдению санитарно-эпидемиологических правил и норм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255"/>
        </w:trPr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невыполнения соответствующих работ по указанным учреждениям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указать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255"/>
        </w:trPr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объектов, требующих капитального ремонта и реконструкции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255"/>
        </w:trPr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средств, направленных на проведение капитального ремонта и реконструкции, всего, в том числе за счет: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255"/>
        </w:trPr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субъекта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255"/>
        </w:trPr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федерального бюджета: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255"/>
        </w:trPr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ind w:left="6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средств Пенсионного фонда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255"/>
        </w:trPr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ind w:left="6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Резервного фонда Президента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255"/>
        </w:trPr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других источников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1486"/>
        </w:trPr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предписаний, представлений, замечаний со стороны контролирующих и надзорных органов по итогам проведенных проверок, на начало отчетного периода, 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0053D7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0053D7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0053D7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0053D7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D2329D" w:rsidRPr="00D2329D" w:rsidTr="00D2329D">
        <w:trPr>
          <w:gridAfter w:val="2"/>
          <w:wAfter w:w="239" w:type="dxa"/>
          <w:trHeight w:val="70"/>
        </w:trPr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ind w:left="6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 государственного пожарного надзора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70"/>
        </w:trPr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ind w:left="6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территориальных управлений Роспотребнадзора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255"/>
        </w:trPr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ind w:left="6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территориальных управлений Роструда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619"/>
        </w:trPr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ind w:left="6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территориальный орган Федеральной службы по надзору в сфере здравоохранения по Смоленской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607"/>
        </w:trPr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ind w:left="6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государственного автодорожного надзора по Смоленской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1607"/>
        </w:trPr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устраненных предписаний, представлений, замечаний, исполненных в соответствии со сроками, указанными в предписаниях, представлениях, предложениях, на конец отчетного периода, 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255"/>
        </w:trPr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ind w:left="6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 государственного пожарного надзора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255"/>
        </w:trPr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ind w:left="6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территориальных управлений Роспотребнадзора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255"/>
        </w:trPr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ind w:left="6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территориальных управлений Роструда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619"/>
        </w:trPr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ind w:left="6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территориальный орган Федеральной службы по надзору в сфере здравоохранения по Смоленской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255"/>
        </w:trPr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ind w:left="6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государственного автодорожного надзора по Смоленской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255"/>
        </w:trPr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невыполнения устранения предписаний, представлений, замечаний в установленный срок (указать)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9" w:type="dxa"/>
          <w:trHeight w:val="349"/>
        </w:trPr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денежных средств, направленных на повышение безопасности и улучшение санитарно-эпидемиологического состояния в учреждениях социального обслуживания населения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234,1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9E0BB6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0B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234,1</w:t>
            </w:r>
          </w:p>
        </w:tc>
      </w:tr>
    </w:tbl>
    <w:p w:rsidR="00D2329D" w:rsidRPr="00D2329D" w:rsidRDefault="00D2329D" w:rsidP="00D23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29D" w:rsidRPr="00D2329D" w:rsidRDefault="00D2329D" w:rsidP="00D23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86"/>
        <w:gridCol w:w="789"/>
        <w:gridCol w:w="792"/>
        <w:gridCol w:w="16"/>
        <w:gridCol w:w="776"/>
        <w:gridCol w:w="1634"/>
        <w:gridCol w:w="543"/>
        <w:gridCol w:w="486"/>
        <w:gridCol w:w="232"/>
        <w:gridCol w:w="298"/>
        <w:gridCol w:w="701"/>
        <w:gridCol w:w="100"/>
        <w:gridCol w:w="77"/>
        <w:gridCol w:w="256"/>
        <w:gridCol w:w="851"/>
        <w:gridCol w:w="78"/>
        <w:gridCol w:w="593"/>
        <w:gridCol w:w="46"/>
        <w:gridCol w:w="417"/>
        <w:gridCol w:w="131"/>
        <w:gridCol w:w="152"/>
        <w:gridCol w:w="878"/>
        <w:gridCol w:w="80"/>
        <w:gridCol w:w="2294"/>
        <w:gridCol w:w="40"/>
      </w:tblGrid>
      <w:tr w:rsidR="00D2329D" w:rsidRPr="00D2329D" w:rsidTr="00D2329D">
        <w:trPr>
          <w:trHeight w:val="397"/>
        </w:trPr>
        <w:tc>
          <w:tcPr>
            <w:tcW w:w="10632" w:type="dxa"/>
            <w:gridSpan w:val="22"/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 Анализ кадрового обеспечения учреждений социального обслуживания</w:t>
            </w:r>
          </w:p>
        </w:tc>
        <w:tc>
          <w:tcPr>
            <w:tcW w:w="2414" w:type="dxa"/>
            <w:gridSpan w:val="3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329D" w:rsidRPr="00D2329D" w:rsidTr="00D2329D">
        <w:trPr>
          <w:gridAfter w:val="5"/>
          <w:wAfter w:w="3444" w:type="dxa"/>
          <w:trHeight w:val="255"/>
        </w:trPr>
        <w:tc>
          <w:tcPr>
            <w:tcW w:w="786" w:type="dxa"/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gridSpan w:val="2"/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3"/>
          <w:wAfter w:w="2414" w:type="dxa"/>
          <w:trHeight w:val="255"/>
        </w:trPr>
        <w:tc>
          <w:tcPr>
            <w:tcW w:w="47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Показатели, характеризующие кадровое обеспечение учреждений социального обслуживания </w:t>
            </w:r>
          </w:p>
        </w:tc>
        <w:tc>
          <w:tcPr>
            <w:tcW w:w="1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457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 год</w:t>
            </w:r>
          </w:p>
        </w:tc>
      </w:tr>
      <w:tr w:rsidR="00D2329D" w:rsidRPr="00D2329D" w:rsidTr="00D2329D">
        <w:trPr>
          <w:gridAfter w:val="3"/>
          <w:wAfter w:w="2414" w:type="dxa"/>
          <w:trHeight w:val="255"/>
        </w:trPr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кварталы</w:t>
            </w:r>
          </w:p>
        </w:tc>
      </w:tr>
      <w:tr w:rsidR="00D2329D" w:rsidRPr="00D2329D" w:rsidTr="00D2329D">
        <w:trPr>
          <w:gridAfter w:val="3"/>
          <w:wAfter w:w="2414" w:type="dxa"/>
          <w:trHeight w:val="255"/>
        </w:trPr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D2329D" w:rsidRPr="00D2329D" w:rsidTr="00D2329D">
        <w:trPr>
          <w:gridAfter w:val="3"/>
          <w:wAfter w:w="2414" w:type="dxa"/>
          <w:trHeight w:val="464"/>
        </w:trPr>
        <w:tc>
          <w:tcPr>
            <w:tcW w:w="106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Укомплектованность кадрами:</w:t>
            </w:r>
          </w:p>
        </w:tc>
      </w:tr>
      <w:tr w:rsidR="00D2329D" w:rsidRPr="00D2329D" w:rsidTr="00D2329D">
        <w:trPr>
          <w:gridAfter w:val="3"/>
          <w:wAfter w:w="2414" w:type="dxa"/>
          <w:trHeight w:val="255"/>
        </w:trPr>
        <w:tc>
          <w:tcPr>
            <w:tcW w:w="4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штатных должностей, всего, в том числе: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1C7283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D2329D" w:rsidRPr="00D2329D" w:rsidTr="00D2329D">
        <w:trPr>
          <w:gridAfter w:val="3"/>
          <w:wAfter w:w="2414" w:type="dxa"/>
          <w:trHeight w:val="255"/>
        </w:trPr>
        <w:tc>
          <w:tcPr>
            <w:tcW w:w="23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социальных работников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3"/>
          <w:wAfter w:w="2414" w:type="dxa"/>
          <w:trHeight w:val="255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врачей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1C7283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</w:tr>
      <w:tr w:rsidR="00D2329D" w:rsidRPr="00D2329D" w:rsidTr="00D2329D">
        <w:trPr>
          <w:gridAfter w:val="3"/>
          <w:wAfter w:w="2414" w:type="dxa"/>
          <w:trHeight w:val="255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 и младшего медицинского персонала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1C7283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D2329D" w:rsidRPr="00D2329D" w:rsidTr="00D2329D">
        <w:trPr>
          <w:gridAfter w:val="3"/>
          <w:wAfter w:w="2414" w:type="dxa"/>
          <w:trHeight w:val="255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педагогических работников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1C7283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30,5</w:t>
            </w:r>
          </w:p>
        </w:tc>
      </w:tr>
      <w:tr w:rsidR="00D2329D" w:rsidRPr="00D2329D" w:rsidTr="00D2329D">
        <w:trPr>
          <w:gridAfter w:val="3"/>
          <w:wAfter w:w="2414" w:type="dxa"/>
          <w:trHeight w:val="255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административно-хозяйственного персонала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33,25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33,25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1C7283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33,25</w:t>
            </w:r>
          </w:p>
        </w:tc>
      </w:tr>
      <w:tr w:rsidR="00D2329D" w:rsidRPr="00D2329D" w:rsidTr="00D2329D">
        <w:trPr>
          <w:gridAfter w:val="3"/>
          <w:wAfter w:w="2414" w:type="dxa"/>
          <w:trHeight w:val="255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др.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3"/>
          <w:wAfter w:w="2414" w:type="dxa"/>
          <w:trHeight w:val="255"/>
        </w:trPr>
        <w:tc>
          <w:tcPr>
            <w:tcW w:w="4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вакантных должностей, всего, в том числе: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3"/>
          <w:wAfter w:w="2414" w:type="dxa"/>
          <w:trHeight w:val="255"/>
        </w:trPr>
        <w:tc>
          <w:tcPr>
            <w:tcW w:w="23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социальных работников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3"/>
          <w:wAfter w:w="2414" w:type="dxa"/>
          <w:trHeight w:val="255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врачей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1C7283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</w:tr>
      <w:tr w:rsidR="00D2329D" w:rsidRPr="00D2329D" w:rsidTr="00D2329D">
        <w:trPr>
          <w:gridAfter w:val="3"/>
          <w:wAfter w:w="2414" w:type="dxa"/>
          <w:trHeight w:val="255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 и младшего медицинского персонала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1C7283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2329D" w:rsidRPr="00D2329D" w:rsidTr="00D2329D">
        <w:trPr>
          <w:gridAfter w:val="3"/>
          <w:wAfter w:w="2414" w:type="dxa"/>
          <w:trHeight w:val="255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педагогических работников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1C7283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</w:tr>
      <w:tr w:rsidR="00D2329D" w:rsidRPr="00D2329D" w:rsidTr="00D2329D">
        <w:trPr>
          <w:gridAfter w:val="3"/>
          <w:wAfter w:w="2414" w:type="dxa"/>
          <w:trHeight w:val="255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административно-хозяйственного персонала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7,75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7,75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1C7283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7,75</w:t>
            </w:r>
          </w:p>
        </w:tc>
      </w:tr>
      <w:tr w:rsidR="00D2329D" w:rsidRPr="00D2329D" w:rsidTr="00D2329D">
        <w:trPr>
          <w:gridAfter w:val="3"/>
          <w:wAfter w:w="2414" w:type="dxa"/>
          <w:trHeight w:val="255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др.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3"/>
          <w:wAfter w:w="2414" w:type="dxa"/>
          <w:trHeight w:val="535"/>
        </w:trPr>
        <w:tc>
          <w:tcPr>
            <w:tcW w:w="106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Профессиональная подготовка и повышение квалификации специалистов</w:t>
            </w:r>
          </w:p>
        </w:tc>
      </w:tr>
      <w:tr w:rsidR="00D2329D" w:rsidRPr="00D2329D" w:rsidTr="00D2329D">
        <w:trPr>
          <w:gridAfter w:val="3"/>
          <w:wAfter w:w="2414" w:type="dxa"/>
          <w:trHeight w:val="255"/>
        </w:trPr>
        <w:tc>
          <w:tcPr>
            <w:tcW w:w="4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работников, направленных за отчетный период на: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чел. 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CD666C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CD66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D2329D" w:rsidRPr="00D2329D" w:rsidTr="00D2329D">
        <w:trPr>
          <w:gridAfter w:val="3"/>
          <w:wAfter w:w="2414" w:type="dxa"/>
          <w:trHeight w:val="255"/>
        </w:trPr>
        <w:tc>
          <w:tcPr>
            <w:tcW w:w="4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ind w:left="79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повышение квалификации, всего, в том числе по видам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CD666C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D2329D" w:rsidRPr="00D2329D" w:rsidTr="00D2329D">
        <w:trPr>
          <w:gridAfter w:val="3"/>
          <w:wAfter w:w="2414" w:type="dxa"/>
          <w:trHeight w:val="255"/>
        </w:trPr>
        <w:tc>
          <w:tcPr>
            <w:tcW w:w="23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Сестринкое дело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3"/>
          <w:wAfter w:w="2414" w:type="dxa"/>
          <w:trHeight w:val="255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Мед.деятельность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3"/>
          <w:wAfter w:w="2414" w:type="dxa"/>
          <w:trHeight w:val="255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Пед.деятельность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3"/>
          <w:wAfter w:w="2414" w:type="dxa"/>
          <w:trHeight w:val="255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Лечебная физкультура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3"/>
          <w:wAfter w:w="2414" w:type="dxa"/>
          <w:trHeight w:val="255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3"/>
          <w:wAfter w:w="2414" w:type="dxa"/>
          <w:trHeight w:val="255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труда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3"/>
          <w:wAfter w:w="2414" w:type="dxa"/>
          <w:trHeight w:val="255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Пожарная безопасность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CD666C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2329D" w:rsidRPr="00D2329D" w:rsidTr="00D2329D">
        <w:trPr>
          <w:gridAfter w:val="3"/>
          <w:wAfter w:w="2414" w:type="dxa"/>
          <w:trHeight w:val="255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Бухгалтер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3"/>
          <w:wAfter w:w="2414" w:type="dxa"/>
          <w:trHeight w:val="255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Электробезопасность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3"/>
          <w:wAfter w:w="2414" w:type="dxa"/>
          <w:trHeight w:val="255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Трудовое право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3"/>
          <w:wAfter w:w="2414" w:type="dxa"/>
          <w:trHeight w:val="255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Государственные закупки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3"/>
          <w:wAfter w:w="2414" w:type="dxa"/>
          <w:trHeight w:val="255"/>
        </w:trPr>
        <w:tc>
          <w:tcPr>
            <w:tcW w:w="23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ind w:left="792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3"/>
          <w:wAfter w:w="2414" w:type="dxa"/>
          <w:trHeight w:val="255"/>
        </w:trPr>
        <w:tc>
          <w:tcPr>
            <w:tcW w:w="23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ind w:left="792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юрист консульт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3"/>
          <w:wAfter w:w="2414" w:type="dxa"/>
          <w:trHeight w:val="255"/>
        </w:trPr>
        <w:tc>
          <w:tcPr>
            <w:tcW w:w="23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ind w:left="792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2329D" w:rsidRPr="00D2329D" w:rsidTr="00D2329D">
        <w:trPr>
          <w:gridAfter w:val="3"/>
          <w:wAfter w:w="2414" w:type="dxa"/>
          <w:trHeight w:val="255"/>
        </w:trPr>
        <w:tc>
          <w:tcPr>
            <w:tcW w:w="4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ind w:left="79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обучение, всего, в том  числе по  видам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CD666C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D2329D" w:rsidRPr="00D2329D" w:rsidTr="00D2329D">
        <w:trPr>
          <w:gridAfter w:val="3"/>
          <w:wAfter w:w="2414" w:type="dxa"/>
          <w:trHeight w:val="255"/>
        </w:trPr>
        <w:tc>
          <w:tcPr>
            <w:tcW w:w="23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перевозки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3"/>
          <w:wAfter w:w="2414" w:type="dxa"/>
          <w:trHeight w:val="255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чел. 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3"/>
          <w:wAfter w:w="2414" w:type="dxa"/>
          <w:trHeight w:val="255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педагог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3"/>
          <w:wAfter w:w="2414" w:type="dxa"/>
          <w:trHeight w:val="255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3"/>
          <w:wAfter w:w="2414" w:type="dxa"/>
          <w:trHeight w:val="255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Учитель-логопед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3"/>
          <w:wAfter w:w="2414" w:type="dxa"/>
          <w:trHeight w:val="255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Пожарная безопасность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CD666C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2329D" w:rsidRPr="00D2329D" w:rsidTr="00D2329D">
        <w:trPr>
          <w:gridAfter w:val="3"/>
          <w:wAfter w:w="2414" w:type="dxa"/>
          <w:trHeight w:val="255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Мед.деятельность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3"/>
          <w:wAfter w:w="2414" w:type="dxa"/>
          <w:trHeight w:val="255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труда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3"/>
          <w:wAfter w:w="2414" w:type="dxa"/>
          <w:trHeight w:val="255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CD666C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2329D" w:rsidRPr="00D2329D" w:rsidTr="00D2329D">
        <w:trPr>
          <w:gridAfter w:val="3"/>
          <w:wAfter w:w="2414" w:type="dxa"/>
          <w:trHeight w:val="255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безопасности эксплуатации теплохозяйства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CD666C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2329D" w:rsidRPr="00D2329D" w:rsidTr="00D2329D">
        <w:trPr>
          <w:gridAfter w:val="3"/>
          <w:wAfter w:w="2414" w:type="dxa"/>
          <w:trHeight w:val="255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Электробезопасность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3"/>
          <w:wAfter w:w="2414" w:type="dxa"/>
          <w:trHeight w:val="255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первой медицинской помощи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3"/>
          <w:wAfter w:w="2414" w:type="dxa"/>
          <w:trHeight w:val="255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Госзакупки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3"/>
          <w:wAfter w:w="2414" w:type="dxa"/>
          <w:trHeight w:val="255"/>
        </w:trPr>
        <w:tc>
          <w:tcPr>
            <w:tcW w:w="2367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Энергоэффективность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3"/>
          <w:wAfter w:w="2414" w:type="dxa"/>
          <w:trHeight w:val="25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 безопасность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3"/>
          <w:wAfter w:w="2414" w:type="dxa"/>
          <w:trHeight w:val="25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русскому  жестовому языку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3"/>
          <w:wAfter w:w="2414" w:type="dxa"/>
          <w:trHeight w:val="25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 обеспечение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3"/>
          <w:wAfter w:w="2414" w:type="dxa"/>
          <w:trHeight w:val="255"/>
        </w:trPr>
        <w:tc>
          <w:tcPr>
            <w:tcW w:w="23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дезинфекционного отдела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3"/>
          <w:wAfter w:w="2414" w:type="dxa"/>
          <w:trHeight w:val="255"/>
        </w:trPr>
        <w:tc>
          <w:tcPr>
            <w:tcW w:w="23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 работы по управлению государственными финансами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3"/>
          <w:wAfter w:w="2414" w:type="dxa"/>
          <w:trHeight w:val="255"/>
        </w:trPr>
        <w:tc>
          <w:tcPr>
            <w:tcW w:w="23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 на право работы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3"/>
          <w:wAfter w:w="2414" w:type="dxa"/>
          <w:trHeight w:val="255"/>
        </w:trPr>
        <w:tc>
          <w:tcPr>
            <w:tcW w:w="23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Лифтер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3"/>
          <w:wAfter w:w="2414" w:type="dxa"/>
          <w:trHeight w:val="255"/>
        </w:trPr>
        <w:tc>
          <w:tcPr>
            <w:tcW w:w="23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Водитель 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3"/>
          <w:wAfter w:w="2414" w:type="dxa"/>
          <w:trHeight w:val="255"/>
        </w:trPr>
        <w:tc>
          <w:tcPr>
            <w:tcW w:w="23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по экологии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3"/>
          <w:wAfter w:w="2414" w:type="dxa"/>
          <w:trHeight w:val="255"/>
        </w:trPr>
        <w:tc>
          <w:tcPr>
            <w:tcW w:w="23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 деятельность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3"/>
          <w:wAfter w:w="2414" w:type="dxa"/>
          <w:trHeight w:val="255"/>
        </w:trPr>
        <w:tc>
          <w:tcPr>
            <w:tcW w:w="23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3"/>
          <w:wAfter w:w="2414" w:type="dxa"/>
          <w:trHeight w:val="255"/>
        </w:trPr>
        <w:tc>
          <w:tcPr>
            <w:tcW w:w="4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сотрудников государственных учреждений социального обслуживания, повысивших свой профессиональный уровень, в общем числе сотрудников указанных учреждений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292224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92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D2329D" w:rsidRPr="00D2329D" w:rsidTr="00D2329D">
        <w:trPr>
          <w:gridAfter w:val="3"/>
          <w:wAfter w:w="2414" w:type="dxa"/>
          <w:trHeight w:val="273"/>
        </w:trPr>
        <w:tc>
          <w:tcPr>
            <w:tcW w:w="106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наставничества в социальной сфере</w:t>
            </w:r>
          </w:p>
        </w:tc>
      </w:tr>
      <w:tr w:rsidR="00D2329D" w:rsidRPr="00D2329D" w:rsidTr="00D2329D">
        <w:trPr>
          <w:gridAfter w:val="3"/>
          <w:wAfter w:w="2414" w:type="dxa"/>
          <w:trHeight w:val="255"/>
        </w:trPr>
        <w:tc>
          <w:tcPr>
            <w:tcW w:w="106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Разработаны и утверждены:</w:t>
            </w:r>
          </w:p>
        </w:tc>
      </w:tr>
      <w:tr w:rsidR="00D2329D" w:rsidRPr="00D2329D" w:rsidTr="00D2329D">
        <w:trPr>
          <w:gridAfter w:val="3"/>
          <w:wAfter w:w="2414" w:type="dxa"/>
          <w:trHeight w:val="255"/>
        </w:trPr>
        <w:tc>
          <w:tcPr>
            <w:tcW w:w="4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 об организации наставничества</w:t>
            </w:r>
          </w:p>
        </w:tc>
        <w:tc>
          <w:tcPr>
            <w:tcW w:w="5839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основании приказов областных государственных бюджетных и автономных учреждений в учреждениях созданы Положения об организации наставничества.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3"/>
          <w:wAfter w:w="2414" w:type="dxa"/>
          <w:trHeight w:val="255"/>
        </w:trPr>
        <w:tc>
          <w:tcPr>
            <w:tcW w:w="4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Планы по работе с молодыми специалистами </w:t>
            </w:r>
          </w:p>
        </w:tc>
        <w:tc>
          <w:tcPr>
            <w:tcW w:w="58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основании приказов областных государственных бюджетных и автономных учреждений в учреждениях утверждены Планы работы с молодыми специалистами.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3"/>
          <w:wAfter w:w="2414" w:type="dxa"/>
          <w:trHeight w:val="255"/>
        </w:trPr>
        <w:tc>
          <w:tcPr>
            <w:tcW w:w="4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мероприятия по развитию института наставничества  (указать какие)</w:t>
            </w:r>
          </w:p>
        </w:tc>
        <w:tc>
          <w:tcPr>
            <w:tcW w:w="58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Проводятся обучающие семинары на темы: «Социально-психологические проблемы пожилых людей», «Психология и этика профессиональной деятельности социального работника», «Оказание первой доврачебной помощи» и другие. Организована работа методического кабинета при ОГБУ «Смоленский КЦСОН».</w:t>
            </w:r>
          </w:p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1"/>
          <w:wAfter w:w="40" w:type="dxa"/>
          <w:trHeight w:val="409"/>
        </w:trPr>
        <w:tc>
          <w:tcPr>
            <w:tcW w:w="9754" w:type="dxa"/>
            <w:gridSpan w:val="21"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1.5. Анализ качества и доступности предоставления социальных услуг населению (проведение социологического исследования среди получателей услуг организаций социального обслуживания) *</w:t>
            </w:r>
          </w:p>
        </w:tc>
        <w:tc>
          <w:tcPr>
            <w:tcW w:w="3252" w:type="dxa"/>
            <w:gridSpan w:val="3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329D" w:rsidRPr="00D2329D" w:rsidTr="00D2329D">
        <w:trPr>
          <w:gridAfter w:val="2"/>
          <w:wAfter w:w="2334" w:type="dxa"/>
          <w:trHeight w:val="314"/>
        </w:trPr>
        <w:tc>
          <w:tcPr>
            <w:tcW w:w="53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Информация о результатах социологических исследований, проводимых в субъекте Российской Федерации:</w:t>
            </w:r>
          </w:p>
        </w:tc>
        <w:tc>
          <w:tcPr>
            <w:tcW w:w="5376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 год</w:t>
            </w:r>
          </w:p>
        </w:tc>
      </w:tr>
      <w:tr w:rsidR="00D2329D" w:rsidRPr="00D2329D" w:rsidTr="00D2329D">
        <w:trPr>
          <w:gridAfter w:val="2"/>
          <w:wAfter w:w="2334" w:type="dxa"/>
          <w:trHeight w:val="255"/>
        </w:trPr>
        <w:tc>
          <w:tcPr>
            <w:tcW w:w="21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76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кварталы</w:t>
            </w:r>
          </w:p>
        </w:tc>
      </w:tr>
      <w:tr w:rsidR="00D2329D" w:rsidRPr="00D2329D" w:rsidTr="00D2329D">
        <w:trPr>
          <w:gridAfter w:val="2"/>
          <w:wAfter w:w="2334" w:type="dxa"/>
          <w:trHeight w:val="255"/>
        </w:trPr>
        <w:tc>
          <w:tcPr>
            <w:tcW w:w="21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D2329D" w:rsidRPr="00D2329D" w:rsidTr="00D2329D">
        <w:trPr>
          <w:gridAfter w:val="2"/>
          <w:wAfter w:w="2334" w:type="dxa"/>
          <w:trHeight w:val="255"/>
        </w:trPr>
        <w:tc>
          <w:tcPr>
            <w:tcW w:w="53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Удовлетворенность качеством социальных услуг (в процентах от числа опрошенных клиентов социальных служб)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16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2329D" w:rsidRPr="00D2329D" w:rsidRDefault="00D2329D" w:rsidP="00D2329D">
      <w:pPr>
        <w:spacing w:after="0" w:line="240" w:lineRule="auto"/>
        <w:ind w:left="-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329D">
        <w:rPr>
          <w:rFonts w:ascii="Times New Roman" w:eastAsia="Times New Roman" w:hAnsi="Times New Roman" w:cs="Times New Roman"/>
          <w:sz w:val="20"/>
          <w:szCs w:val="20"/>
          <w:lang w:eastAsia="ru-RU"/>
        </w:rPr>
        <w:t>* Информация по данному пункту представляется в описательной части к Мониторингу</w:t>
      </w:r>
    </w:p>
    <w:p w:rsidR="00D2329D" w:rsidRPr="00D2329D" w:rsidRDefault="00D2329D" w:rsidP="00D2329D">
      <w:pPr>
        <w:spacing w:after="0" w:line="240" w:lineRule="auto"/>
        <w:ind w:left="-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329D" w:rsidRPr="00D2329D" w:rsidRDefault="00D2329D" w:rsidP="00D2329D">
      <w:pPr>
        <w:spacing w:after="0" w:line="240" w:lineRule="auto"/>
        <w:ind w:left="-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60" w:type="dxa"/>
        <w:tblInd w:w="-432" w:type="dxa"/>
        <w:tblLook w:val="04A0" w:firstRow="1" w:lastRow="0" w:firstColumn="1" w:lastColumn="0" w:noHBand="0" w:noVBand="1"/>
      </w:tblPr>
      <w:tblGrid>
        <w:gridCol w:w="526"/>
        <w:gridCol w:w="526"/>
        <w:gridCol w:w="1648"/>
        <w:gridCol w:w="1260"/>
        <w:gridCol w:w="1651"/>
        <w:gridCol w:w="1414"/>
        <w:gridCol w:w="1435"/>
        <w:gridCol w:w="1800"/>
      </w:tblGrid>
      <w:tr w:rsidR="00D2329D" w:rsidRPr="00D2329D" w:rsidTr="00D2329D">
        <w:trPr>
          <w:trHeight w:val="630"/>
        </w:trPr>
        <w:tc>
          <w:tcPr>
            <w:tcW w:w="10260" w:type="dxa"/>
            <w:gridSpan w:val="8"/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1.6. Анализ эффективности расходования средств, полученных от взимания платы с граждан за предоставление социальных услуг</w:t>
            </w:r>
          </w:p>
        </w:tc>
      </w:tr>
      <w:tr w:rsidR="00D2329D" w:rsidRPr="00D2329D" w:rsidTr="00D2329D">
        <w:trPr>
          <w:trHeight w:val="255"/>
        </w:trPr>
        <w:tc>
          <w:tcPr>
            <w:tcW w:w="526" w:type="dxa"/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255"/>
        </w:trPr>
        <w:tc>
          <w:tcPr>
            <w:tcW w:w="2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 эффективности расходования средств,  полученных от взимания платы с граждан за предоставление социальных услуг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 год</w:t>
            </w:r>
          </w:p>
        </w:tc>
      </w:tr>
      <w:tr w:rsidR="00D2329D" w:rsidRPr="00D2329D" w:rsidTr="00D2329D">
        <w:trPr>
          <w:trHeight w:val="25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кварталы</w:t>
            </w:r>
          </w:p>
        </w:tc>
      </w:tr>
      <w:tr w:rsidR="00D2329D" w:rsidRPr="00D2329D" w:rsidTr="00D2329D">
        <w:trPr>
          <w:trHeight w:val="25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D2329D" w:rsidRPr="00D2329D" w:rsidTr="00D2329D">
        <w:trPr>
          <w:trHeight w:val="25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Направление расходование средств: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2675,76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6393,9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10075,0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292224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15143,3</w:t>
            </w:r>
          </w:p>
        </w:tc>
      </w:tr>
      <w:tr w:rsidR="00D2329D" w:rsidRPr="00D2329D" w:rsidTr="00D2329D">
        <w:trPr>
          <w:trHeight w:val="25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Заработная плата (КОСГУ 211)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1558,1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3767,4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6025,8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292224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9007,7</w:t>
            </w:r>
          </w:p>
        </w:tc>
      </w:tr>
      <w:tr w:rsidR="00D2329D" w:rsidRPr="00D2329D" w:rsidTr="00D2329D">
        <w:trPr>
          <w:trHeight w:val="25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25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Заработная плата педагогических работников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831,8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2077,4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3293,9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292224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4831,0</w:t>
            </w:r>
          </w:p>
        </w:tc>
      </w:tr>
      <w:tr w:rsidR="00D2329D" w:rsidRPr="00D2329D" w:rsidTr="00D2329D">
        <w:trPr>
          <w:trHeight w:val="25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Заработная плата врачей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25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Заработная плата среднего медицинского персонала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54,4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292224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311,1</w:t>
            </w:r>
          </w:p>
        </w:tc>
      </w:tr>
      <w:tr w:rsidR="00D2329D" w:rsidRPr="00D2329D" w:rsidTr="00D2329D">
        <w:trPr>
          <w:trHeight w:val="25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Заработная плата младшего медицинского персонала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25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Заработная плата социальных работников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25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Заработная плата руководителей и их заместителей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292224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785,5</w:t>
            </w:r>
          </w:p>
        </w:tc>
      </w:tr>
      <w:tr w:rsidR="00D2329D" w:rsidRPr="00D2329D" w:rsidTr="00D2329D">
        <w:trPr>
          <w:trHeight w:val="25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Заработная плата прочих работников учреждений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521,9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1237,8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2021,7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292224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3080,0</w:t>
            </w:r>
          </w:p>
        </w:tc>
      </w:tr>
      <w:tr w:rsidR="00D2329D" w:rsidRPr="00D2329D" w:rsidTr="00D2329D">
        <w:trPr>
          <w:trHeight w:val="25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 Прочие выплаты (КОСГУ 212)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292224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D2329D" w:rsidRPr="00D2329D" w:rsidTr="00D2329D">
        <w:trPr>
          <w:trHeight w:val="25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 Начисления на выплаты по оплате труда (КОСГУ 213)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424,9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1054,2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1737,0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292224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2708,4</w:t>
            </w:r>
          </w:p>
        </w:tc>
      </w:tr>
      <w:tr w:rsidR="00D2329D" w:rsidRPr="00D2329D" w:rsidTr="00D2329D">
        <w:trPr>
          <w:trHeight w:val="25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25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Начисления на выплаты по оплате труда педагогических работников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239,7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574,6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9A58A0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1455,3</w:t>
            </w:r>
          </w:p>
        </w:tc>
      </w:tr>
      <w:tr w:rsidR="00D2329D" w:rsidRPr="00D2329D" w:rsidTr="00D2329D">
        <w:trPr>
          <w:trHeight w:val="25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Начисления на выплаты по оплате труда врачей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25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Начисления на выплаты по оплате труда среднего медицинского персонала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F03505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93,4</w:t>
            </w:r>
          </w:p>
        </w:tc>
      </w:tr>
      <w:tr w:rsidR="00D2329D" w:rsidRPr="00D2329D" w:rsidTr="00D2329D">
        <w:trPr>
          <w:trHeight w:val="25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Начисления на выплаты по оплате труда младшего медицинского персонала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25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Начисления на выплаты по оплате труда социальных работников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25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Начисления на выплаты по оплате труда руководителей и их заместителей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F03505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235,6</w:t>
            </w:r>
          </w:p>
        </w:tc>
      </w:tr>
      <w:tr w:rsidR="00D2329D" w:rsidRPr="00D2329D" w:rsidTr="00D2329D">
        <w:trPr>
          <w:trHeight w:val="25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Начисления на выплаты по оплате труда прочих работников учреждений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141,7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F03505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924,1</w:t>
            </w:r>
          </w:p>
        </w:tc>
      </w:tr>
      <w:tr w:rsidR="00D2329D" w:rsidRPr="00D2329D" w:rsidTr="00D2329D">
        <w:trPr>
          <w:trHeight w:val="25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 Услуги связи (КОСГУ 221)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F03505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53,1</w:t>
            </w:r>
          </w:p>
        </w:tc>
      </w:tr>
      <w:tr w:rsidR="00D2329D" w:rsidRPr="00D2329D" w:rsidTr="00D2329D">
        <w:trPr>
          <w:trHeight w:val="25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 Транспортные услуги (КОСГУ 222)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25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 Коммунальные услуги (КОСГУ 223)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271,6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548,7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664,2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F03505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955,7</w:t>
            </w:r>
          </w:p>
        </w:tc>
      </w:tr>
      <w:tr w:rsidR="00D2329D" w:rsidRPr="00D2329D" w:rsidTr="00D2329D">
        <w:trPr>
          <w:trHeight w:val="25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7. Арендная плата за пользование имуществом (КОСГУ 224)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25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 Работы, услуги по содержанию имущества (КОСГУ 225)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F03505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145,9</w:t>
            </w:r>
          </w:p>
        </w:tc>
      </w:tr>
      <w:tr w:rsidR="00D2329D" w:rsidRPr="00D2329D" w:rsidTr="00D2329D">
        <w:trPr>
          <w:trHeight w:val="25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9. Прочие работы, услуги (КОСГУ 226)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F03505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88,7</w:t>
            </w:r>
          </w:p>
        </w:tc>
      </w:tr>
      <w:tr w:rsidR="00D2329D" w:rsidRPr="00D2329D" w:rsidTr="00D2329D">
        <w:trPr>
          <w:trHeight w:val="25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10. Пособие по социальной помощи населению (КОСГУ 262)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25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11. Прочие расходы (КОСГУ 290)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F03505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</w:tr>
      <w:tr w:rsidR="00D2329D" w:rsidRPr="00D2329D" w:rsidTr="00D2329D">
        <w:trPr>
          <w:trHeight w:val="25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 Увеличение стоимости основных средств (КОСГУ 310)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25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13. Медикаменты, перевязочные средства и прочие лечебные расходы (КОСГУ 340/341)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F03505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</w:t>
            </w:r>
          </w:p>
        </w:tc>
      </w:tr>
      <w:tr w:rsidR="00D2329D" w:rsidRPr="00D2329D" w:rsidTr="00D2329D">
        <w:trPr>
          <w:trHeight w:val="25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 Продукты питания (КОСГУ 340/342)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364,7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751,8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1145,6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F03505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2032,2</w:t>
            </w:r>
          </w:p>
        </w:tc>
      </w:tr>
      <w:tr w:rsidR="00D2329D" w:rsidRPr="00D2329D" w:rsidTr="00D2329D">
        <w:trPr>
          <w:trHeight w:val="25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 Оплата горюче-смазочных материалов (КОСГУ 340/343)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F03505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2329D" w:rsidRPr="00D2329D" w:rsidTr="00D2329D">
        <w:trPr>
          <w:trHeight w:val="25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16. Оплата котельно-печного топлива (КОСГУ 340/344)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25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17. Прочие расходы, не отнесенные к 341-344 (КОСГУ 340/345)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F03505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</w:t>
            </w:r>
          </w:p>
        </w:tc>
      </w:tr>
    </w:tbl>
    <w:p w:rsidR="00D2329D" w:rsidRPr="00D2329D" w:rsidRDefault="00D2329D" w:rsidP="00D23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44"/>
        <w:gridCol w:w="211"/>
        <w:gridCol w:w="333"/>
        <w:gridCol w:w="421"/>
        <w:gridCol w:w="165"/>
        <w:gridCol w:w="461"/>
        <w:gridCol w:w="534"/>
        <w:gridCol w:w="2181"/>
        <w:gridCol w:w="1077"/>
        <w:gridCol w:w="530"/>
        <w:gridCol w:w="316"/>
        <w:gridCol w:w="288"/>
        <w:gridCol w:w="946"/>
        <w:gridCol w:w="50"/>
        <w:gridCol w:w="138"/>
        <w:gridCol w:w="768"/>
        <w:gridCol w:w="210"/>
        <w:gridCol w:w="156"/>
        <w:gridCol w:w="1134"/>
        <w:gridCol w:w="143"/>
      </w:tblGrid>
      <w:tr w:rsidR="00D2329D" w:rsidRPr="00D2329D" w:rsidTr="00D2329D">
        <w:trPr>
          <w:trHeight w:val="765"/>
        </w:trPr>
        <w:tc>
          <w:tcPr>
            <w:tcW w:w="10606" w:type="dxa"/>
            <w:gridSpan w:val="20"/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 Мониторинг принятия в субъекте Российской Федерации нормативных правовых актов, соответствующих нормам Федерального закона «Об основах социального обслуживания населения в Российской Федерации» *</w:t>
            </w:r>
          </w:p>
        </w:tc>
      </w:tr>
      <w:tr w:rsidR="00D2329D" w:rsidRPr="00D2329D" w:rsidTr="00D2329D">
        <w:trPr>
          <w:gridAfter w:val="1"/>
          <w:wAfter w:w="143" w:type="dxa"/>
          <w:trHeight w:val="255"/>
        </w:trPr>
        <w:tc>
          <w:tcPr>
            <w:tcW w:w="544" w:type="dxa"/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gridSpan w:val="4"/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gridSpan w:val="2"/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gridSpan w:val="3"/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4"/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1"/>
          <w:wAfter w:w="143" w:type="dxa"/>
          <w:trHeight w:val="255"/>
        </w:trPr>
        <w:tc>
          <w:tcPr>
            <w:tcW w:w="592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Формирование Плана подготовки нормативных правовых актов в связи с принятием Федерального закона «Об основах социального обслуживания населения в Российской Федерации» 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указать реквизиты нормативного правового акта, </w:t>
            </w:r>
          </w:p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утверждающего План</w:t>
            </w:r>
          </w:p>
        </w:tc>
      </w:tr>
      <w:tr w:rsidR="00D2329D" w:rsidRPr="00D2329D" w:rsidTr="00D2329D">
        <w:trPr>
          <w:gridAfter w:val="1"/>
          <w:wAfter w:w="143" w:type="dxa"/>
          <w:trHeight w:val="255"/>
        </w:trPr>
        <w:tc>
          <w:tcPr>
            <w:tcW w:w="592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Принятый нормативный акт субъекта Российской Федерации, регламентирующий: 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 год</w:t>
            </w:r>
          </w:p>
        </w:tc>
      </w:tr>
      <w:tr w:rsidR="00D2329D" w:rsidRPr="00D2329D" w:rsidTr="00D2329D">
        <w:trPr>
          <w:gridAfter w:val="1"/>
          <w:wAfter w:w="143" w:type="dxa"/>
          <w:trHeight w:val="255"/>
        </w:trPr>
        <w:tc>
          <w:tcPr>
            <w:tcW w:w="27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кварталы</w:t>
            </w:r>
          </w:p>
        </w:tc>
      </w:tr>
      <w:tr w:rsidR="00D2329D" w:rsidRPr="00D2329D" w:rsidTr="00D2329D">
        <w:trPr>
          <w:gridAfter w:val="1"/>
          <w:wAfter w:w="143" w:type="dxa"/>
          <w:trHeight w:val="255"/>
        </w:trPr>
        <w:tc>
          <w:tcPr>
            <w:tcW w:w="27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D2329D" w:rsidRPr="00D2329D" w:rsidTr="00D2329D">
        <w:trPr>
          <w:gridAfter w:val="1"/>
          <w:wAfter w:w="143" w:type="dxa"/>
          <w:trHeight w:val="204"/>
        </w:trPr>
        <w:tc>
          <w:tcPr>
            <w:tcW w:w="27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указать реквизиты нормативного правого акта</w:t>
            </w:r>
          </w:p>
        </w:tc>
      </w:tr>
      <w:tr w:rsidR="00D2329D" w:rsidRPr="00D2329D" w:rsidTr="00D2329D">
        <w:trPr>
          <w:gridAfter w:val="1"/>
          <w:wAfter w:w="143" w:type="dxa"/>
          <w:trHeight w:val="297"/>
        </w:trPr>
        <w:tc>
          <w:tcPr>
            <w:tcW w:w="16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Постановление Администрации Смоленской области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2329D" w:rsidRPr="00D2329D" w:rsidTr="00D2329D">
        <w:trPr>
          <w:gridAfter w:val="1"/>
          <w:wAfter w:w="143" w:type="dxa"/>
          <w:trHeight w:val="255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2329D" w:rsidRPr="00D2329D" w:rsidTr="00D2329D">
        <w:trPr>
          <w:gridAfter w:val="1"/>
          <w:wAfter w:w="143" w:type="dxa"/>
          <w:trHeight w:val="255"/>
        </w:trPr>
        <w:tc>
          <w:tcPr>
            <w:tcW w:w="16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Постановление Администрации Смоленской области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2329D" w:rsidRPr="00D2329D" w:rsidTr="00D2329D">
        <w:trPr>
          <w:gridAfter w:val="1"/>
          <w:wAfter w:w="143" w:type="dxa"/>
          <w:trHeight w:val="255"/>
        </w:trPr>
        <w:tc>
          <w:tcPr>
            <w:tcW w:w="16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Постановление Администрации Смоленской области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1"/>
          <w:wAfter w:w="143" w:type="dxa"/>
          <w:trHeight w:val="255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1"/>
          <w:wAfter w:w="143" w:type="dxa"/>
          <w:trHeight w:val="255"/>
        </w:trPr>
        <w:tc>
          <w:tcPr>
            <w:tcW w:w="1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Постановление Администрации Смоленской области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1"/>
          <w:wAfter w:w="143" w:type="dxa"/>
          <w:trHeight w:val="255"/>
        </w:trPr>
        <w:tc>
          <w:tcPr>
            <w:tcW w:w="1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Постановление Администрации Смоленской области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1"/>
          <w:wAfter w:w="143" w:type="dxa"/>
          <w:trHeight w:val="255"/>
        </w:trPr>
        <w:tc>
          <w:tcPr>
            <w:tcW w:w="1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Постановление Администрации Смоленской области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1"/>
          <w:wAfter w:w="143" w:type="dxa"/>
          <w:trHeight w:val="765"/>
        </w:trPr>
        <w:tc>
          <w:tcPr>
            <w:tcW w:w="10463" w:type="dxa"/>
            <w:gridSpan w:val="19"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 Информация по данному пункту Мониторинга субъектом Российской Федерации представляется после принятия Федерального закона «Об основах социального обслуживания»</w:t>
            </w:r>
          </w:p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2.4. Внедрение механизма частно-государственного партнерства в систему социального обслуживания</w:t>
            </w:r>
          </w:p>
        </w:tc>
      </w:tr>
      <w:tr w:rsidR="00D2329D" w:rsidRPr="00D2329D" w:rsidTr="00D2329D">
        <w:trPr>
          <w:gridAfter w:val="1"/>
          <w:wAfter w:w="143" w:type="dxa"/>
          <w:trHeight w:val="255"/>
        </w:trPr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1"/>
          <w:wAfter w:w="143" w:type="dxa"/>
          <w:trHeight w:val="790"/>
        </w:trPr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Показатели, характеризующие внедрение частно-государственного партнерства</w:t>
            </w:r>
          </w:p>
        </w:tc>
        <w:tc>
          <w:tcPr>
            <w:tcW w:w="56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указать реквизиты нормативного правого акта</w:t>
            </w:r>
          </w:p>
        </w:tc>
      </w:tr>
      <w:tr w:rsidR="00D2329D" w:rsidRPr="00D2329D" w:rsidTr="00D2329D">
        <w:trPr>
          <w:gridAfter w:val="1"/>
          <w:wAfter w:w="143" w:type="dxa"/>
          <w:trHeight w:val="255"/>
        </w:trPr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Наличие в субъекте Российской Федерации нормативного правового акта, регламентирующего механизма частно-государственного партнерства в системе социального обслуживания  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1"/>
          <w:wAfter w:w="143" w:type="dxa"/>
          <w:trHeight w:val="255"/>
        </w:trPr>
        <w:tc>
          <w:tcPr>
            <w:tcW w:w="21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……………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1"/>
          <w:wAfter w:w="143" w:type="dxa"/>
          <w:trHeight w:val="255"/>
        </w:trPr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……………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1"/>
          <w:wAfter w:w="143" w:type="dxa"/>
          <w:trHeight w:val="255"/>
        </w:trPr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……………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1"/>
          <w:wAfter w:w="143" w:type="dxa"/>
          <w:trHeight w:val="289"/>
        </w:trPr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частно - государственного партнерства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1"/>
          <w:wAfter w:w="143" w:type="dxa"/>
          <w:trHeight w:val="255"/>
        </w:trPr>
        <w:tc>
          <w:tcPr>
            <w:tcW w:w="21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…………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1"/>
          <w:wAfter w:w="143" w:type="dxa"/>
          <w:trHeight w:val="255"/>
        </w:trPr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…………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After w:val="1"/>
          <w:wAfter w:w="143" w:type="dxa"/>
          <w:trHeight w:val="255"/>
        </w:trPr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…………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</w:tbl>
    <w:p w:rsidR="00D2329D" w:rsidRPr="00D2329D" w:rsidRDefault="00D2329D" w:rsidP="00D23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2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*Данный пункт Мониторинга субъектом Российской Федерации представляется ежегодно в срок установленный дополнительным запросом Минтруда России</w:t>
      </w:r>
    </w:p>
    <w:p w:rsidR="00D2329D" w:rsidRPr="00D2329D" w:rsidRDefault="00D2329D" w:rsidP="00D2329D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29D" w:rsidRPr="00D2329D" w:rsidRDefault="00D2329D" w:rsidP="00D2329D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3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2.5 Совершенствование статистического учета, характеризующего состояние системы социального обслуживания</w:t>
      </w:r>
    </w:p>
    <w:tbl>
      <w:tblPr>
        <w:tblW w:w="10406" w:type="dxa"/>
        <w:tblInd w:w="-432" w:type="dxa"/>
        <w:tblLook w:val="04A0" w:firstRow="1" w:lastRow="0" w:firstColumn="1" w:lastColumn="0" w:noHBand="0" w:noVBand="1"/>
      </w:tblPr>
      <w:tblGrid>
        <w:gridCol w:w="4427"/>
        <w:gridCol w:w="5979"/>
      </w:tblGrid>
      <w:tr w:rsidR="00D2329D" w:rsidRPr="00D2329D" w:rsidTr="00D2329D">
        <w:trPr>
          <w:trHeight w:val="790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предложения по совершенствованию статистического учета в системе социального обслуживания населения</w:t>
            </w:r>
          </w:p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2329D" w:rsidRPr="00D2329D" w:rsidRDefault="00D2329D" w:rsidP="00D2329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23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* </w:t>
      </w:r>
      <w:r w:rsidRPr="00D232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Данный пункт Мониторинга субъектом Российской Федерации представляется в срок установленный «Дорожной картой»</w:t>
      </w:r>
    </w:p>
    <w:p w:rsidR="00D2329D" w:rsidRPr="00D2329D" w:rsidRDefault="00D2329D" w:rsidP="00D2329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3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Обобщение и анализ результатов реализации региональных программ, направленных на повышение качества жизни граждан пожилого возраста</w:t>
      </w:r>
    </w:p>
    <w:p w:rsidR="00D2329D" w:rsidRPr="00D2329D" w:rsidRDefault="00D2329D" w:rsidP="00D2329D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406" w:type="dxa"/>
        <w:tblInd w:w="-432" w:type="dxa"/>
        <w:tblLook w:val="04A0" w:firstRow="1" w:lastRow="0" w:firstColumn="1" w:lastColumn="0" w:noHBand="0" w:noVBand="1"/>
      </w:tblPr>
      <w:tblGrid>
        <w:gridCol w:w="4427"/>
        <w:gridCol w:w="5979"/>
      </w:tblGrid>
      <w:tr w:rsidR="00D2329D" w:rsidRPr="00D2329D" w:rsidTr="00D2329D">
        <w:trPr>
          <w:trHeight w:val="790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в субъекте Российской Федерации региональной программы, направленной на повышение качества жизни граждан пожилого возраста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Постановление Администрации Смоленской области от </w:t>
            </w:r>
            <w:bookmarkStart w:id="2" w:name="DATEDOC"/>
            <w:bookmarkEnd w:id="2"/>
            <w:r w:rsidRPr="00D2329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28.11.2013            № </w:t>
            </w:r>
            <w:bookmarkStart w:id="3" w:name="NUM"/>
            <w:bookmarkEnd w:id="3"/>
            <w:r w:rsidRPr="00D2329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974 «</w:t>
            </w:r>
            <w:r w:rsidRPr="00D2329D">
              <w:rPr>
                <w:rFonts w:ascii="Times New Roman" w:eastAsia="Times New Roman" w:hAnsi="Times New Roman" w:cs="Times New Roman"/>
                <w:iCs/>
                <w:spacing w:val="-10"/>
                <w:sz w:val="20"/>
                <w:szCs w:val="20"/>
                <w:lang w:eastAsia="ru-RU"/>
              </w:rPr>
              <w:t>Об утверждении  областной государственной программы «Социальная поддержка граждан, проживающих на территории Смоленской области» на 2014 – 2020 годы</w:t>
            </w:r>
          </w:p>
          <w:p w:rsidR="00D2329D" w:rsidRPr="00D2329D" w:rsidRDefault="00D2329D" w:rsidP="00D2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</w:t>
            </w:r>
            <w:hyperlink r:id="rId5" w:anchor="Par1570" w:tooltip="Ссылка на текущий документ" w:history="1">
              <w:r w:rsidRPr="00D2329D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Модернизация</w:t>
              </w:r>
            </w:hyperlink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развитие социального обслуживания населения»</w:t>
            </w:r>
            <w:r w:rsidRPr="00D2329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329D" w:rsidRPr="00D2329D" w:rsidTr="00D2329D">
        <w:trPr>
          <w:trHeight w:val="286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2329D" w:rsidRPr="00D2329D" w:rsidRDefault="00D2329D" w:rsidP="00D2329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23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* </w:t>
      </w:r>
      <w:r w:rsidRPr="00D232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Данный пункт Мониторинга субъектом Российской Федерации представляется ежегодно в срок установленный «Дорожной картой», либо в иной срок,  установленный  дополнительным запросом Минтруда России </w:t>
      </w:r>
    </w:p>
    <w:p w:rsidR="00D2329D" w:rsidRPr="00D2329D" w:rsidRDefault="00D2329D" w:rsidP="00D23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29D" w:rsidRPr="00D2329D" w:rsidRDefault="00D2329D" w:rsidP="00D23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38" w:type="dxa"/>
        <w:tblInd w:w="-368" w:type="dxa"/>
        <w:tblLook w:val="04A0" w:firstRow="1" w:lastRow="0" w:firstColumn="1" w:lastColumn="0" w:noHBand="0" w:noVBand="1"/>
      </w:tblPr>
      <w:tblGrid>
        <w:gridCol w:w="619"/>
        <w:gridCol w:w="620"/>
        <w:gridCol w:w="620"/>
        <w:gridCol w:w="1137"/>
        <w:gridCol w:w="1027"/>
        <w:gridCol w:w="1650"/>
        <w:gridCol w:w="1284"/>
        <w:gridCol w:w="900"/>
        <w:gridCol w:w="2081"/>
      </w:tblGrid>
      <w:tr w:rsidR="00D2329D" w:rsidRPr="00D2329D" w:rsidTr="00D2329D">
        <w:trPr>
          <w:trHeight w:val="765"/>
        </w:trPr>
        <w:tc>
          <w:tcPr>
            <w:tcW w:w="9938" w:type="dxa"/>
            <w:gridSpan w:val="9"/>
            <w:vAlign w:val="bottom"/>
          </w:tcPr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 Обеспечение взаимодействия между организациями здравоохранения, аптечными организациями и организациями социального обслуживания по обеспечению граждан пожилого возраста лекарственными препаратами, назначенными им по медицинским показаниям врачом (фельдшером)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329D" w:rsidRPr="00D2329D" w:rsidTr="00D2329D">
        <w:trPr>
          <w:trHeight w:val="255"/>
        </w:trPr>
        <w:tc>
          <w:tcPr>
            <w:tcW w:w="619" w:type="dxa"/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gridSpan w:val="2"/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255"/>
        </w:trPr>
        <w:tc>
          <w:tcPr>
            <w:tcW w:w="29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5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 год</w:t>
            </w:r>
          </w:p>
        </w:tc>
      </w:tr>
      <w:tr w:rsidR="00D2329D" w:rsidRPr="00D2329D" w:rsidTr="00D2329D">
        <w:trPr>
          <w:trHeight w:val="25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квартал</w:t>
            </w:r>
          </w:p>
        </w:tc>
      </w:tr>
      <w:tr w:rsidR="00D2329D" w:rsidRPr="00D2329D" w:rsidTr="00D2329D">
        <w:trPr>
          <w:trHeight w:val="255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D2329D" w:rsidRPr="00D2329D" w:rsidTr="00D2329D">
        <w:trPr>
          <w:trHeight w:val="255"/>
        </w:trPr>
        <w:tc>
          <w:tcPr>
            <w:tcW w:w="2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нормативного акта  субъекта Российской Федерации, которым установлен порядок выявления граждан пожилого возраста, нуждающихся в доставке на дом лекарственных препаратов</w:t>
            </w:r>
          </w:p>
        </w:tc>
        <w:tc>
          <w:tcPr>
            <w:tcW w:w="6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Соглашения м</w:t>
            </w: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ежду  учреждениями здравоохранения, аптечными учреждениями и учреждениями социального обслуживания населения – комплексными центрами социального обслуживания населения, по </w:t>
            </w: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обеспечению граждан пожилого возраста лекарственными препаратами, назначенными им по медицинским показаниям врачом (фельдшером), в том числе по доставке на дом.</w:t>
            </w:r>
          </w:p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255"/>
        </w:trPr>
        <w:tc>
          <w:tcPr>
            <w:tcW w:w="4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лиц (по категориям), нуждающихся в  доставке лекарств на дом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255"/>
        </w:trPr>
        <w:tc>
          <w:tcPr>
            <w:tcW w:w="18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Граждане пожилого возраста и инвалиды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25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 ч. ветераны ВОВ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25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255"/>
        </w:trPr>
        <w:tc>
          <w:tcPr>
            <w:tcW w:w="4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лиц (по категориям), воспользовавшихся услугой по доставке лекарств на дом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255"/>
        </w:trPr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Граждане пожилого возраста и инвалиды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255"/>
        </w:trPr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 ч. ветераны ВОВ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255"/>
        </w:trPr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…………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255"/>
        </w:trPr>
        <w:tc>
          <w:tcPr>
            <w:tcW w:w="4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 доставки лекарственных препаратов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255"/>
        </w:trPr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…………</w:t>
            </w:r>
          </w:p>
        </w:tc>
      </w:tr>
      <w:tr w:rsidR="00D2329D" w:rsidRPr="00D2329D" w:rsidTr="00D2329D">
        <w:trPr>
          <w:trHeight w:val="255"/>
        </w:trPr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………..</w:t>
            </w:r>
          </w:p>
        </w:tc>
      </w:tr>
      <w:tr w:rsidR="00D2329D" w:rsidRPr="00D2329D" w:rsidTr="00D2329D">
        <w:trPr>
          <w:trHeight w:val="255"/>
        </w:trPr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………..</w:t>
            </w:r>
          </w:p>
        </w:tc>
      </w:tr>
      <w:tr w:rsidR="00D2329D" w:rsidRPr="00D2329D" w:rsidTr="00D2329D">
        <w:trPr>
          <w:trHeight w:val="255"/>
        </w:trPr>
        <w:tc>
          <w:tcPr>
            <w:tcW w:w="4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доставки лекарственных препаратов (в т.ч. размер платы за доставку)</w:t>
            </w:r>
          </w:p>
        </w:tc>
        <w:tc>
          <w:tcPr>
            <w:tcW w:w="5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255"/>
        </w:trPr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D2329D" w:rsidRPr="00D2329D" w:rsidTr="00D2329D">
        <w:trPr>
          <w:trHeight w:val="255"/>
        </w:trPr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</w:t>
            </w:r>
          </w:p>
        </w:tc>
      </w:tr>
    </w:tbl>
    <w:p w:rsidR="00D2329D" w:rsidRPr="00D2329D" w:rsidRDefault="00D2329D" w:rsidP="00D23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29D" w:rsidRPr="00D2329D" w:rsidRDefault="00D2329D" w:rsidP="00D23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38" w:type="dxa"/>
        <w:tblInd w:w="-368" w:type="dxa"/>
        <w:tblLook w:val="04A0" w:firstRow="1" w:lastRow="0" w:firstColumn="1" w:lastColumn="0" w:noHBand="0" w:noVBand="1"/>
      </w:tblPr>
      <w:tblGrid>
        <w:gridCol w:w="662"/>
        <w:gridCol w:w="662"/>
        <w:gridCol w:w="661"/>
        <w:gridCol w:w="2129"/>
        <w:gridCol w:w="1624"/>
        <w:gridCol w:w="1265"/>
        <w:gridCol w:w="888"/>
        <w:gridCol w:w="2047"/>
      </w:tblGrid>
      <w:tr w:rsidR="00D2329D" w:rsidRPr="00D2329D" w:rsidTr="00D2329D">
        <w:trPr>
          <w:trHeight w:val="765"/>
        </w:trPr>
        <w:tc>
          <w:tcPr>
            <w:tcW w:w="9938" w:type="dxa"/>
            <w:gridSpan w:val="8"/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3.3-3.5 Опыт работы субъектов Российской Федерации по социальному сопровождению граждан (семей), попавших в трудную жизненную ситуацию *</w:t>
            </w:r>
          </w:p>
        </w:tc>
      </w:tr>
      <w:tr w:rsidR="00D2329D" w:rsidRPr="00D2329D" w:rsidTr="00D2329D">
        <w:trPr>
          <w:trHeight w:val="255"/>
        </w:trPr>
        <w:tc>
          <w:tcPr>
            <w:tcW w:w="662" w:type="dxa"/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790"/>
        </w:trPr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Показатели, характеризующие работу по социальному сопровождению семей</w:t>
            </w:r>
          </w:p>
        </w:tc>
        <w:tc>
          <w:tcPr>
            <w:tcW w:w="5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указать нормативный правовой акт,</w:t>
            </w:r>
          </w:p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утверждающий Методику </w:t>
            </w:r>
          </w:p>
        </w:tc>
      </w:tr>
      <w:tr w:rsidR="00D2329D" w:rsidRPr="00D2329D" w:rsidTr="00D2329D">
        <w:trPr>
          <w:trHeight w:val="255"/>
        </w:trPr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Наличие Методики работы с гражданами  (семьями), попавшими в трудную жизненную ситуацию, в виде социального сопровождения </w:t>
            </w:r>
          </w:p>
        </w:tc>
        <w:tc>
          <w:tcPr>
            <w:tcW w:w="5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«работы со случаем» детей и семей, оказавшихся в кризисной ситуации (утверждена на заседании Методического совета СОГБУ СРЦН «Гармония», протокол заседания от 16.05.2014 № 5)</w:t>
            </w:r>
          </w:p>
          <w:p w:rsidR="00D2329D" w:rsidRPr="00D2329D" w:rsidRDefault="00D2329D" w:rsidP="00D2329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организации социального сопровождения несовершеннолетних граждан и/или их семей в СОГБУ СРЦН «Гармония» (утвержден приказом СОГБУ СРЦН «Гармония» от 31.07.2015г.№ 73)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оказания услуг семьям с детьми-инвалидами и детьми с ограниченными возможностями в ОГБУ СРЦН «Феникс»             (утвержден приказом № 51 от 10.04.2014)</w:t>
            </w:r>
          </w:p>
        </w:tc>
      </w:tr>
      <w:tr w:rsidR="00D2329D" w:rsidRPr="00D2329D" w:rsidTr="00D2329D">
        <w:trPr>
          <w:trHeight w:val="255"/>
        </w:trPr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Наличие Программы социального сопровождения отдельных категорий граждан (семей) работы с семьей, попавшей в трудную жизненную ситуацию, в виде социального сопровождения</w:t>
            </w:r>
          </w:p>
        </w:tc>
        <w:tc>
          <w:tcPr>
            <w:tcW w:w="5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социального сопровождения детей из семей, оказавшихся в кризисной ситуации, специалистами кризисной службы СОГБУ СРЦН «Гармония» (приказ СОГБУ СРЦН «Гармония» «О создании кризисной службы» от 15.05.2014        № 148, протокол заседания Методического совета СОГБУ СРЦН «Гармония» от 16.05.2014 № 5)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социального сопровождения семей, принявших на воспитание ребенка-сироту или ребенка, оставшегося без попечения родителей, в любой долгосрочной форме устройства, принятой законодательством РФ (усыновление (удочерение), принятие под опеку или попечительство, принятие в приемную семью, в патронатную семью) (приказ СОГБУ СРЦН «Гармония» от 11.01.2016 № 6 «Об организации работы с замещающими семьями»)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2329D" w:rsidRPr="00D2329D" w:rsidRDefault="00D2329D" w:rsidP="00D232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329D" w:rsidRPr="00D2329D" w:rsidRDefault="00D2329D" w:rsidP="00D232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32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Информацию, содержащую результаты </w:t>
      </w:r>
      <w:r w:rsidRPr="00D232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работы субъектов Российской Федерации по социальному сопровождению граждан (семей), попавших в трудную жизненную ситуацию,</w:t>
      </w:r>
      <w:r w:rsidRPr="00D232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динамику численности обслуженных, а также создания в учреждениях социального обслуживания подразделений/отделений, осуществляющих социальное сопровождение, представляется в описательной части к Мониторингу по запросу Минтруда России</w:t>
      </w:r>
    </w:p>
    <w:p w:rsidR="00D2329D" w:rsidRPr="00D2329D" w:rsidRDefault="00D2329D" w:rsidP="00D2329D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29D" w:rsidRPr="00D2329D" w:rsidRDefault="00D2329D" w:rsidP="00D2329D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3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4.1 Анализ результатов реализации перспективной схемы развития и размещения стационарных учреждений социального обслуживания граждан пожилого возраста </w:t>
      </w:r>
    </w:p>
    <w:p w:rsidR="00D2329D" w:rsidRPr="00D2329D" w:rsidRDefault="00D2329D" w:rsidP="00D2329D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406" w:type="dxa"/>
        <w:tblInd w:w="-432" w:type="dxa"/>
        <w:tblLook w:val="04A0" w:firstRow="1" w:lastRow="0" w:firstColumn="1" w:lastColumn="0" w:noHBand="0" w:noVBand="1"/>
      </w:tblPr>
      <w:tblGrid>
        <w:gridCol w:w="4427"/>
        <w:gridCol w:w="5979"/>
      </w:tblGrid>
      <w:tr w:rsidR="00D2329D" w:rsidRPr="00D2329D" w:rsidTr="00D2329D">
        <w:trPr>
          <w:trHeight w:val="1448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в субъекте Российской Федерации нормативного правового акта, утверждающего </w:t>
            </w: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перспективную схему развития и размещения стационарных учреждений социального обслуживания граждан пожилого возраста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Приказ начальника Департамента Смоленской области по социальному  развитию от 04.09.2012  №  917 (в редакции приказа от  07.04.2014 №  422) «Об утверждении перспективной схемы</w:t>
            </w:r>
          </w:p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развития и размещения стационарных учреждений социального обслуживания граждан пожилого возраста и инвалидов на территории Смоленской области до 2020 года»</w:t>
            </w:r>
          </w:p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679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 Представление годового отчета по реализации  </w:t>
            </w: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перспективной схемы развития и размещения стационарных учреждений социального обслуживания граждан пожилого возраста</w:t>
            </w:r>
          </w:p>
        </w:tc>
      </w:tr>
    </w:tbl>
    <w:p w:rsidR="00D2329D" w:rsidRPr="00D2329D" w:rsidRDefault="00D2329D" w:rsidP="00D232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29D" w:rsidRPr="00D2329D" w:rsidRDefault="00D2329D" w:rsidP="00D2329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23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* </w:t>
      </w:r>
      <w:r w:rsidRPr="00D232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Данный пункт Мониторинга субъектом Российской Федерации представляется ежегодно в срок установленный «Дорожной картой», либо в иной срок,  установленный  дополнительным запросом Минтруда России </w:t>
      </w:r>
    </w:p>
    <w:p w:rsidR="00D2329D" w:rsidRPr="00D2329D" w:rsidRDefault="00D2329D" w:rsidP="00D2329D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29D" w:rsidRPr="00D2329D" w:rsidRDefault="00D2329D" w:rsidP="00D2329D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29D" w:rsidRPr="00D2329D" w:rsidRDefault="00D2329D" w:rsidP="00D2329D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3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4.2 Укрепление материально-технической базы стационарных и полустационарных учреждений социального обслуживания граждан пожилого возраста и инвалидов, в том числе закупка оборудования и обеспечение мобильных бригад автотранспортом с </w:t>
      </w:r>
      <w:r w:rsidRPr="00D23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учетом заявки субъекта Российской Федерации в рамках софинансирования региональной программы за счет направления субсидий Пенсионным фондом Российской Федерации в бюджеты субъектов Российской Федерации</w:t>
      </w:r>
    </w:p>
    <w:p w:rsidR="00D2329D" w:rsidRPr="00D2329D" w:rsidRDefault="00D2329D" w:rsidP="00D2329D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260" w:type="dxa"/>
        <w:tblInd w:w="-432" w:type="dxa"/>
        <w:tblLook w:val="04A0" w:firstRow="1" w:lastRow="0" w:firstColumn="1" w:lastColumn="0" w:noHBand="0" w:noVBand="1"/>
      </w:tblPr>
      <w:tblGrid>
        <w:gridCol w:w="1923"/>
        <w:gridCol w:w="2586"/>
        <w:gridCol w:w="5751"/>
      </w:tblGrid>
      <w:tr w:rsidR="00D2329D" w:rsidRPr="00D2329D" w:rsidTr="00D2329D">
        <w:trPr>
          <w:trHeight w:val="790"/>
        </w:trPr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в субъекте Российской Федерации региональной программы, направленной на </w:t>
            </w: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укрепление материально-технической базы стационарных и полустационарных учреждений социального обслуживания граждан пожилого возраста и инвалидов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Областная государственная программа «Социальная поддержка граждан, проживающих на территории Смоленской области» </w:t>
            </w: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2014 - 2020 годы, утвержденная постановлением Администрации Смоленской области от 28.11.2013 № 974</w:t>
            </w:r>
          </w:p>
        </w:tc>
      </w:tr>
      <w:tr w:rsidR="00D2329D" w:rsidRPr="00D2329D" w:rsidTr="00D2329D">
        <w:trPr>
          <w:trHeight w:val="449"/>
        </w:trPr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 год</w:t>
            </w:r>
          </w:p>
        </w:tc>
      </w:tr>
      <w:tr w:rsidR="00D2329D" w:rsidRPr="00D2329D" w:rsidTr="00D2329D">
        <w:trPr>
          <w:trHeight w:val="255"/>
        </w:trPr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учреждений, для которых предусмотрено финансирование в рамках программы </w:t>
            </w: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укрепление материально-технической базы стационарных и полустационарных учреждений социального обслуживания граждан пожилого возраста и инвалидов (с разбивкой по мероприятиям программы), ед.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255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255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2329D" w:rsidRPr="00D2329D" w:rsidTr="00D2329D">
        <w:trPr>
          <w:trHeight w:val="255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2329D" w:rsidRPr="00D2329D" w:rsidTr="00D2329D">
        <w:trPr>
          <w:trHeight w:val="255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2329D" w:rsidRPr="00D2329D" w:rsidTr="00D2329D">
        <w:trPr>
          <w:trHeight w:val="255"/>
        </w:trPr>
        <w:tc>
          <w:tcPr>
            <w:tcW w:w="4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Годовой объем средств на реализацию региональной программы, направленной на </w:t>
            </w: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укрепление материально-технической базы стационарных и полустационарных учреждений социального обслуживания граждан пожилого возраста и инвалидов (с разбивкой по мероприятиям программы), тыс. руб.</w:t>
            </w:r>
          </w:p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329D" w:rsidRPr="00D2329D" w:rsidTr="00D2329D">
        <w:trPr>
          <w:trHeight w:val="255"/>
        </w:trPr>
        <w:tc>
          <w:tcPr>
            <w:tcW w:w="192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255"/>
        </w:trPr>
        <w:tc>
          <w:tcPr>
            <w:tcW w:w="192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255"/>
        </w:trPr>
        <w:tc>
          <w:tcPr>
            <w:tcW w:w="192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255"/>
        </w:trPr>
        <w:tc>
          <w:tcPr>
            <w:tcW w:w="192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255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2329D" w:rsidRPr="00D2329D" w:rsidRDefault="00D2329D" w:rsidP="00D2329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23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* </w:t>
      </w:r>
      <w:r w:rsidRPr="00D232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Данный пункт Мониторинга субъектом Российской Федерации представляется ежегодно в срок, установленный дополнительным запросом Минтруда России </w:t>
      </w:r>
    </w:p>
    <w:p w:rsidR="00D2329D" w:rsidRPr="00D2329D" w:rsidRDefault="00D2329D" w:rsidP="00D2329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2329D" w:rsidRPr="00D2329D" w:rsidRDefault="00D2329D" w:rsidP="00D2329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2329D" w:rsidRPr="00D2329D" w:rsidRDefault="00D2329D" w:rsidP="00D2329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10196" w:type="dxa"/>
        <w:tblInd w:w="-368" w:type="dxa"/>
        <w:tblLook w:val="04A0" w:firstRow="1" w:lastRow="0" w:firstColumn="1" w:lastColumn="0" w:noHBand="0" w:noVBand="1"/>
      </w:tblPr>
      <w:tblGrid>
        <w:gridCol w:w="10196"/>
      </w:tblGrid>
      <w:tr w:rsidR="00D2329D" w:rsidRPr="00D2329D" w:rsidTr="00D2329D">
        <w:trPr>
          <w:trHeight w:val="359"/>
        </w:trPr>
        <w:tc>
          <w:tcPr>
            <w:tcW w:w="10196" w:type="dxa"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4.3 Анализ строительных, эпидемиологических и гигиенических правил и нормативов, правил комплексной безопасности, регламентирующих деятельность учреждений социального обслуживания населения, и представление предложений, направленных на внесение изменений в действующие нормативы и правила, исходя из практики их применения субъектами Российской Федерации и современных требований жизнеустройства в учреждениях социального обслуживания</w:t>
            </w:r>
          </w:p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9903" w:type="dxa"/>
              <w:tblLook w:val="04A0" w:firstRow="1" w:lastRow="0" w:firstColumn="1" w:lastColumn="0" w:noHBand="0" w:noVBand="1"/>
            </w:tblPr>
            <w:tblGrid>
              <w:gridCol w:w="4427"/>
              <w:gridCol w:w="5476"/>
            </w:tblGrid>
            <w:tr w:rsidR="00D2329D" w:rsidRPr="00D2329D">
              <w:trPr>
                <w:trHeight w:val="790"/>
              </w:trPr>
              <w:tc>
                <w:tcPr>
                  <w:tcW w:w="4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329D" w:rsidRPr="00D2329D" w:rsidRDefault="00D2329D" w:rsidP="00D232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2329D" w:rsidRPr="00D2329D" w:rsidRDefault="00D2329D" w:rsidP="00D232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32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Представление предложения по внесению изменений в действующие регламентирующие деятельность учреждений социального обслуживания населения:</w:t>
                  </w:r>
                </w:p>
                <w:p w:rsidR="00D2329D" w:rsidRPr="00D2329D" w:rsidRDefault="00D2329D" w:rsidP="00D232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32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строительные правила и нормативы;</w:t>
                  </w:r>
                </w:p>
                <w:p w:rsidR="00D2329D" w:rsidRPr="00D2329D" w:rsidRDefault="00D2329D" w:rsidP="00D232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32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эпидемиологические и гигиенические правила и нормативы;</w:t>
                  </w:r>
                </w:p>
                <w:p w:rsidR="00D2329D" w:rsidRPr="00D2329D" w:rsidRDefault="00D2329D" w:rsidP="00D232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32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правила комплексной безопасности, в том числе пожарной безопасности</w:t>
                  </w:r>
                </w:p>
                <w:p w:rsidR="00D2329D" w:rsidRPr="00D2329D" w:rsidRDefault="00D2329D" w:rsidP="00D232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* </w:t>
            </w: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Данный пункт Мониторинга субъектом Российской Федерации представляется в срок, установленный дополнительным запросом Минтруда России</w:t>
            </w:r>
          </w:p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2329D" w:rsidRPr="00D2329D" w:rsidRDefault="00D2329D" w:rsidP="00D232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196" w:type="dxa"/>
        <w:tblInd w:w="-368" w:type="dxa"/>
        <w:tblLook w:val="04A0" w:firstRow="1" w:lastRow="0" w:firstColumn="1" w:lastColumn="0" w:noHBand="0" w:noVBand="1"/>
      </w:tblPr>
      <w:tblGrid>
        <w:gridCol w:w="10196"/>
      </w:tblGrid>
      <w:tr w:rsidR="00D2329D" w:rsidRPr="00D2329D" w:rsidTr="00D2329D">
        <w:trPr>
          <w:trHeight w:val="765"/>
        </w:trPr>
        <w:tc>
          <w:tcPr>
            <w:tcW w:w="10196" w:type="dxa"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4.4. Обобщение передового опыта работы субъекта Российской Федерации по предоставлению социальных услуг пожилым граждан в учреждениях социального обслуживания </w:t>
            </w:r>
          </w:p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9903" w:type="dxa"/>
              <w:tblLook w:val="04A0" w:firstRow="1" w:lastRow="0" w:firstColumn="1" w:lastColumn="0" w:noHBand="0" w:noVBand="1"/>
            </w:tblPr>
            <w:tblGrid>
              <w:gridCol w:w="4427"/>
              <w:gridCol w:w="5476"/>
            </w:tblGrid>
            <w:tr w:rsidR="00D2329D" w:rsidRPr="00D2329D">
              <w:trPr>
                <w:trHeight w:val="790"/>
              </w:trPr>
              <w:tc>
                <w:tcPr>
                  <w:tcW w:w="4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329D" w:rsidRPr="00D2329D" w:rsidRDefault="00D2329D" w:rsidP="00D232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2329D" w:rsidRPr="00D2329D" w:rsidRDefault="00D2329D" w:rsidP="00D2329D">
                  <w:pPr>
                    <w:spacing w:after="0" w:line="240" w:lineRule="auto"/>
                    <w:ind w:left="32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32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Представление информационных материалов, содержащих лучшую практику по внедрению инновационных технологий по предоставлению социальных услуг пожилым гражданам, разработке новых методик работы с названной категорией граждан</w:t>
                  </w:r>
                </w:p>
                <w:p w:rsidR="00D2329D" w:rsidRPr="00D2329D" w:rsidRDefault="00D2329D" w:rsidP="00D2329D">
                  <w:pPr>
                    <w:spacing w:after="0" w:line="240" w:lineRule="auto"/>
                    <w:ind w:left="32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D2329D" w:rsidRPr="00D2329D" w:rsidRDefault="00D2329D" w:rsidP="00D2329D">
                  <w:pPr>
                    <w:spacing w:after="0" w:line="240" w:lineRule="auto"/>
                    <w:ind w:left="14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* </w:t>
            </w: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Данный пункт Мониторинга субъектом Российской Федерации представляется в срок, установленный дополнительным запросом Минтруда России</w:t>
            </w:r>
          </w:p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2329D" w:rsidRPr="00D2329D" w:rsidRDefault="00D2329D" w:rsidP="00D232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10" w:type="dxa"/>
        <w:tblInd w:w="-382" w:type="dxa"/>
        <w:tblLook w:val="04A0" w:firstRow="1" w:lastRow="0" w:firstColumn="1" w:lastColumn="0" w:noHBand="0" w:noVBand="1"/>
      </w:tblPr>
      <w:tblGrid>
        <w:gridCol w:w="2072"/>
        <w:gridCol w:w="403"/>
        <w:gridCol w:w="1975"/>
        <w:gridCol w:w="1900"/>
        <w:gridCol w:w="1284"/>
        <w:gridCol w:w="900"/>
        <w:gridCol w:w="1676"/>
      </w:tblGrid>
      <w:tr w:rsidR="00D2329D" w:rsidRPr="00D2329D" w:rsidTr="00D2329D">
        <w:trPr>
          <w:trHeight w:val="765"/>
        </w:trPr>
        <w:tc>
          <w:tcPr>
            <w:tcW w:w="10210" w:type="dxa"/>
            <w:gridSpan w:val="7"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4.5-4.7 Практика применения расчета нормативных затрат на оказание социальных услуг и использования механизма нормативно-подушевого финансирования в учреждениях социального обслуживания населения субъектов Российской Федерации</w:t>
            </w:r>
          </w:p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329D" w:rsidRPr="00D2329D" w:rsidTr="00D2329D">
        <w:trPr>
          <w:trHeight w:val="910"/>
        </w:trPr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Показатели, характеризующие внедрение механизма нормативно-подушевого финансирования в учреждениях социального обслуживания населения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1094"/>
        </w:trPr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Наличие нормативных правовых актов,  утвердивших внедрение механизма  нормативно-подушевого финансирования в учреждениях социального обслуживания населения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Указать реквизиты нормативных правовых актов, регламентирующих нормативно-подушевое финансирование предоставления социальных услуг</w:t>
            </w:r>
          </w:p>
        </w:tc>
      </w:tr>
      <w:tr w:rsidR="00D2329D" w:rsidRPr="00D2329D" w:rsidTr="00D2329D">
        <w:trPr>
          <w:trHeight w:val="255"/>
        </w:trPr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Наличие Методики расчета нормативных затрат на оказание социальных услуг с использованием механизма нормативно-подушевого финансирования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Указать реквизиты нормативного правового акта, утверждающего Методику</w:t>
            </w:r>
          </w:p>
        </w:tc>
      </w:tr>
      <w:tr w:rsidR="00D2329D" w:rsidRPr="00D2329D" w:rsidTr="00D2329D">
        <w:trPr>
          <w:trHeight w:val="281"/>
        </w:trPr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Наименование </w:t>
            </w:r>
          </w:p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нормативов подушевого финансирования социальных услуг в учреждениях социального обслуживания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233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230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123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2329D" w:rsidRPr="00D2329D" w:rsidRDefault="00D2329D" w:rsidP="00D2329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23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Pr="00D232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Информация по данному пункту представляется в описательной части к Мониторингу в </w:t>
      </w:r>
      <w:r w:rsidRPr="00D232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срок, установленный дополнительным запросом Минтруда России</w:t>
      </w:r>
    </w:p>
    <w:p w:rsidR="00D2329D" w:rsidRPr="00D2329D" w:rsidRDefault="00D2329D" w:rsidP="00D2329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9966" w:type="dxa"/>
        <w:tblInd w:w="-396" w:type="dxa"/>
        <w:tblLook w:val="04A0" w:firstRow="1" w:lastRow="0" w:firstColumn="1" w:lastColumn="0" w:noHBand="0" w:noVBand="1"/>
      </w:tblPr>
      <w:tblGrid>
        <w:gridCol w:w="662"/>
        <w:gridCol w:w="662"/>
        <w:gridCol w:w="661"/>
        <w:gridCol w:w="2129"/>
        <w:gridCol w:w="1624"/>
        <w:gridCol w:w="1265"/>
        <w:gridCol w:w="888"/>
        <w:gridCol w:w="2075"/>
      </w:tblGrid>
      <w:tr w:rsidR="00D2329D" w:rsidRPr="00D2329D" w:rsidTr="00D2329D">
        <w:trPr>
          <w:trHeight w:val="503"/>
        </w:trPr>
        <w:tc>
          <w:tcPr>
            <w:tcW w:w="9966" w:type="dxa"/>
            <w:gridSpan w:val="8"/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4.8. Деятельность социально-ориентированных некоммерческих организаций, волонтеров, добровольцев и благотворителей в сфере социального обслуживания</w:t>
            </w:r>
          </w:p>
        </w:tc>
      </w:tr>
      <w:tr w:rsidR="00D2329D" w:rsidRPr="00D2329D" w:rsidTr="00D2329D">
        <w:trPr>
          <w:trHeight w:val="255"/>
        </w:trPr>
        <w:tc>
          <w:tcPr>
            <w:tcW w:w="662" w:type="dxa"/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260"/>
        </w:trPr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5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255"/>
        </w:trPr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Наличие Соглашений органов социальной защиты населения с социально-ориентированными некоммерческими организациями, волонтерами, добровольцами и благотворителями</w:t>
            </w:r>
          </w:p>
        </w:tc>
        <w:tc>
          <w:tcPr>
            <w:tcW w:w="5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Соглашение Департамента Смоленской области по социальному развитию со следственным управлением следственного комитета Российской Федерации по Смоленской области от 26.06.17            о создании в ОГБУ СРЦН «Феникс» Службы сопровождения несовершеннолетних, подвергшихся жестокому обращению.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Соглашение ОГБУ СРЦН «Феникс» и Смоленского регионального отделения Межрегиональной общественной организации «Ассоциация Молодых предпринимателей» от 26.03.2014.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Договор о сотрудничестве ОГБУ СРЦН «Феникс» и Православной религиозной организации Смоленской епархии Церковной Русской Православной Церкви (Московского Патриархата) от 07.10.2013. 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Соглашение о сотрудничестве между ОГБУ СРЦН «Феникс» и </w:t>
            </w: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федеральным казённым учреждением «Уголовно-исполнительная инспекция Управления Федеральной службы исполнения наказаний по Смоленской области» </w:t>
            </w: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совместном взаимодействии и сотрудничестве в целях развития восстановительных практик в отношении несовершеннолетних, осуждённых к наказаниям не связанным с изоляцией от общества, и их семьям на безвозмездной основе специалистами Службы примирения «Открытая дверь» 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30.09.2015 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Соглашение об организации совместной деятельности по профилактике детского и семейного неблагополучия с ГБУК «Смоленский областной центр народного творчества» от 15.01.2016.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о сотрудничестве с МБУДО СДЮСШОР № 3.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СОГБУ «Реабилитационный центр для детей и подростков с ограниченными возможностями «Вишенки»: 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Договор о совместной деятельности от 25.01.2016 с НКО БФ «Наше дело»; 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о совместной деятельности от 25.01.2016 с АНО СИЦ «Забота- Смоленск»;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 о совместной деятельности от 25.01.2016 с НКО БФ «Дари добро детям»;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Договор о совместной деятельности от 25.01.2016СООО «Дети-Ангелы-Смоленск».   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Соглашения, заключенные Департаментом Смоленской области по социальному развитию с поставщиками социальных услуг: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АНО СОН г. Смоленска и Смоленской области «Социальное партнерство» с 01.01.2017 по 31.12.2017  № 411 от 14.02.2017; 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АНО СОН г. </w:t>
            </w: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Рославля и Рославльского района «Социальное содействие» с 01.01.2017 по 31.12.2017 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412 от 14.02.2017;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АНО СОН г. Смоленска и Смоленской области «Социальная забота» с 01.01.2017 по 31.12.2017 № 413 от 14.02.2017;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СООО «Дети-Ангелы-Смоленск» с 01.04.2017 по 31.12.2017 № 553 от 12.05.2017.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Соглашение о социальном партнерстве от 25.01.2018 со Смоленским казачьем обществом войскового казачьего общества «Центральное казачье общество»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255"/>
        </w:trPr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lastRenderedPageBreak/>
              <w:t xml:space="preserve">Основные направления  социально-ориентированных некоммерческих организаций, волонтеров, добровольцев и благотворителей по оказанию социальных услуг пожилым гражданам  </w:t>
            </w:r>
          </w:p>
        </w:tc>
        <w:tc>
          <w:tcPr>
            <w:tcW w:w="5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социальных услуг в форме социального обслуживания на дому в соответствии с федеральным законом от 28.12.2013 № 442-ФЗ «Об основах </w:t>
            </w:r>
            <w:r w:rsidRPr="00D2329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социального обслуживания граждан в Российской Федерации».</w:t>
            </w:r>
          </w:p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255"/>
        </w:trPr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25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ind w:firstLine="679"/>
              <w:rPr>
                <w:rFonts w:ascii="Arial" w:eastAsia="Times New Roman" w:hAnsi="Arial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25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……………</w:t>
            </w:r>
          </w:p>
        </w:tc>
      </w:tr>
      <w:tr w:rsidR="00D2329D" w:rsidRPr="00D2329D" w:rsidTr="00D2329D">
        <w:trPr>
          <w:trHeight w:val="255"/>
        </w:trPr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Виды оказываемой помощи, услуг добровольцев, волонтеров </w:t>
            </w:r>
          </w:p>
        </w:tc>
        <w:tc>
          <w:tcPr>
            <w:tcW w:w="5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255"/>
        </w:trPr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……………</w:t>
            </w:r>
          </w:p>
        </w:tc>
      </w:tr>
      <w:tr w:rsidR="00D2329D" w:rsidRPr="00D2329D" w:rsidTr="00D2329D">
        <w:trPr>
          <w:trHeight w:val="25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……………</w:t>
            </w:r>
          </w:p>
        </w:tc>
      </w:tr>
      <w:tr w:rsidR="00D2329D" w:rsidRPr="00D2329D" w:rsidTr="00D2329D">
        <w:trPr>
          <w:trHeight w:val="7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Arial" w:eastAsia="Times New Roman" w:hAnsi="Arial" w:cs="Times New Roman"/>
                <w:bCs/>
                <w:sz w:val="20"/>
                <w:szCs w:val="20"/>
                <w:lang w:eastAsia="ru-RU"/>
              </w:rPr>
              <w:t>…………..</w:t>
            </w:r>
          </w:p>
        </w:tc>
      </w:tr>
    </w:tbl>
    <w:p w:rsidR="00D2329D" w:rsidRPr="00D2329D" w:rsidRDefault="00D2329D" w:rsidP="00D2329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23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 </w:t>
      </w:r>
      <w:r w:rsidRPr="00D232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Информация по данному пункту представляется в описательной части к Мониторингу в </w:t>
      </w:r>
      <w:r w:rsidRPr="00D232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срок, установленный дополнительным запросом Минтруда России</w:t>
      </w:r>
    </w:p>
    <w:p w:rsidR="00D2329D" w:rsidRPr="00D2329D" w:rsidRDefault="00D2329D" w:rsidP="00D2329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2329D" w:rsidRPr="00D2329D" w:rsidRDefault="00D2329D" w:rsidP="00D2329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0" w:type="dxa"/>
        <w:tblInd w:w="-396" w:type="dxa"/>
        <w:tblLayout w:type="fixed"/>
        <w:tblLook w:val="04A0" w:firstRow="1" w:lastRow="0" w:firstColumn="1" w:lastColumn="0" w:noHBand="0" w:noVBand="1"/>
      </w:tblPr>
      <w:tblGrid>
        <w:gridCol w:w="675"/>
        <w:gridCol w:w="677"/>
        <w:gridCol w:w="995"/>
        <w:gridCol w:w="216"/>
        <w:gridCol w:w="2194"/>
        <w:gridCol w:w="709"/>
        <w:gridCol w:w="787"/>
        <w:gridCol w:w="216"/>
        <w:gridCol w:w="1061"/>
        <w:gridCol w:w="216"/>
        <w:gridCol w:w="680"/>
        <w:gridCol w:w="216"/>
        <w:gridCol w:w="1296"/>
      </w:tblGrid>
      <w:tr w:rsidR="00D2329D" w:rsidRPr="00D2329D" w:rsidTr="00D2329D">
        <w:trPr>
          <w:trHeight w:val="765"/>
        </w:trPr>
        <w:tc>
          <w:tcPr>
            <w:tcW w:w="9938" w:type="dxa"/>
            <w:gridSpan w:val="13"/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5.1-5.3 Внедрению независимой системы оценки качества работы организаций, предоставляющих социальные услуги, включая  определение критериев эффективности работы таких организаций, в том числе введение публичных рейтингов их деятельности</w:t>
            </w:r>
          </w:p>
        </w:tc>
      </w:tr>
      <w:tr w:rsidR="00D2329D" w:rsidRPr="00D2329D" w:rsidTr="00D2329D">
        <w:trPr>
          <w:trHeight w:val="255"/>
        </w:trPr>
        <w:tc>
          <w:tcPr>
            <w:tcW w:w="675" w:type="dxa"/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gridSpan w:val="2"/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gridSpan w:val="2"/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347"/>
        </w:trPr>
        <w:tc>
          <w:tcPr>
            <w:tcW w:w="546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447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255"/>
        </w:trPr>
        <w:tc>
          <w:tcPr>
            <w:tcW w:w="5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Наличие нормативного правового акта, утверждающего </w:t>
            </w: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независимой системы оценки качества работы организаций, предоставляющих социальные услуги, включая  определение критериев эффективности работы таких организаций</w:t>
            </w:r>
          </w:p>
        </w:tc>
        <w:tc>
          <w:tcPr>
            <w:tcW w:w="4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hd w:val="clear" w:color="auto" w:fill="FFFFFF"/>
              <w:spacing w:before="150" w:after="225" w:line="240" w:lineRule="auto"/>
              <w:rPr>
                <w:rFonts w:ascii="Times New Roman" w:eastAsia="Calibri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Распоряжение администрации Смоленской области от </w:t>
            </w:r>
            <w:r w:rsidRPr="00D2329D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08.05.2013 </w:t>
            </w:r>
            <w:r w:rsidRPr="00D2329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 715-р/адм</w:t>
            </w:r>
            <w:r w:rsidRPr="00D232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2329D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 «</w:t>
            </w:r>
            <w:r w:rsidRPr="00D2329D">
              <w:rPr>
                <w:rFonts w:ascii="Times New Roman" w:eastAsia="Calibri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Об организации работы по формированию в Смоленской области независимой системы оценки качества работы организаций, оказывающих социальные услуги»;</w:t>
            </w:r>
          </w:p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Приказ Минтруда России от 08.12.2014 № 995н</w:t>
            </w:r>
            <w:r w:rsidRPr="00D2329D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 «Об утверждении показателей, характеризующих общие критерии оценки качества оказания услуг организациями социального обслуживания</w:t>
            </w:r>
          </w:p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255"/>
        </w:trPr>
        <w:tc>
          <w:tcPr>
            <w:tcW w:w="23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Критерии оценки: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4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2018 год</w:t>
            </w:r>
          </w:p>
        </w:tc>
      </w:tr>
      <w:tr w:rsidR="00D2329D" w:rsidRPr="00D2329D" w:rsidTr="00D2329D">
        <w:trPr>
          <w:trHeight w:val="255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кварталы</w:t>
            </w:r>
          </w:p>
        </w:tc>
      </w:tr>
      <w:tr w:rsidR="00D2329D" w:rsidRPr="00D2329D" w:rsidTr="00D2329D">
        <w:trPr>
          <w:trHeight w:val="255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2329D" w:rsidRPr="00D2329D" w:rsidTr="00D2329D">
        <w:trPr>
          <w:trHeight w:val="255"/>
        </w:trPr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Критерии, характеризующие открытость и доступность информации об организации социального обслуживания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(процент выполнения организациями социального обслуживания</w:t>
            </w:r>
            <w:r w:rsidRPr="00D2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329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стационарной, полустационарной, надомной  формы обслуживания</w:t>
            </w:r>
            <w:r w:rsidRPr="00D2329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в отношении которых проведена независимая оценка качества, показателей, характеризующих критерий оценки качества)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255"/>
        </w:trPr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Критерии, характеризующие комфортность условий предоставления социальных услуг и доступность их получения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(процент выполнения организациями социального обслуживания</w:t>
            </w:r>
            <w:r w:rsidRPr="00D2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329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стационарной, полустационарной, надомной  формы обслуживания</w:t>
            </w:r>
            <w:r w:rsidRPr="00D2329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в отношении которых проведена независимая оценка качества, показателей, характеризующих критерий оценки качества)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255"/>
        </w:trPr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Критерии, характеризующие время ожидания предоставления социальной услуги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 w:rsidRPr="00D2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(процент выполнения организациями социального обслуживания</w:t>
            </w:r>
            <w:r w:rsidRPr="00D2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329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полустационарной, надомной  формы обслуживания</w:t>
            </w:r>
            <w:r w:rsidRPr="00D2329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в отношении которых проведена независимая оценка качества, показателей, характеризующих критерий оценки качества)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255"/>
        </w:trPr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Критерии, характеризующие доброжелательность, вежливость, компетентность работников организаций социального обслуживания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(процент выполнения организациями социального обслуживания</w:t>
            </w:r>
            <w:r w:rsidRPr="00D2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329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стационарной, полустационарной, надомной  формы обслуживания</w:t>
            </w:r>
            <w:r w:rsidRPr="00D2329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в отношении которых проведена независимая оценка качества, показателей, характеризующих критерий оценки качества)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255"/>
        </w:trPr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Критерии, характеризующие удовлетворенность качеством оказания услуг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(процент выполнения организациями социального обслуживания</w:t>
            </w:r>
            <w:r w:rsidRPr="00D2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329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стационарной, полустационарной, надомной  формы обслуживания</w:t>
            </w:r>
            <w:r w:rsidRPr="00D2329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в отношении которых проведена независимая оценка качества, показателей, характеризующих критерий оценки качества)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529"/>
        </w:trPr>
        <w:tc>
          <w:tcPr>
            <w:tcW w:w="993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 </w:t>
            </w: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по данному пункту представляется в описательной части к Мониторингу в </w:t>
            </w: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срок, установленный дополнительным запросом Минтруда России</w:t>
            </w:r>
          </w:p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5.4. Создание попечительских советов в учреждениях социального обслуживания населения</w:t>
            </w:r>
          </w:p>
        </w:tc>
      </w:tr>
      <w:tr w:rsidR="00D2329D" w:rsidRPr="00D2329D" w:rsidTr="00D2329D">
        <w:trPr>
          <w:trHeight w:val="255"/>
        </w:trPr>
        <w:tc>
          <w:tcPr>
            <w:tcW w:w="25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5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 год</w:t>
            </w:r>
          </w:p>
        </w:tc>
      </w:tr>
      <w:tr w:rsidR="00D2329D" w:rsidRPr="00D2329D" w:rsidTr="00D2329D">
        <w:trPr>
          <w:trHeight w:val="255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квартал</w:t>
            </w:r>
          </w:p>
        </w:tc>
      </w:tr>
      <w:tr w:rsidR="00D2329D" w:rsidRPr="00D2329D" w:rsidTr="00D2329D">
        <w:trPr>
          <w:trHeight w:val="255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D2329D" w:rsidRPr="00D2329D" w:rsidTr="00D2329D">
        <w:trPr>
          <w:trHeight w:val="1358"/>
        </w:trPr>
        <w:tc>
          <w:tcPr>
            <w:tcW w:w="2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Наличие нормативного правового акта, регламентирующего создание попечительских советов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51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ind w:hanging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Департамента Смоленской области по социальному развитию от 27.06.2013 № 612 «Об утверждении Типового положения о попечительском совете областного государственного учреждения социального обслуживания»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Положения о попечительских советах смоленских областных государственных бюджетных учреждениях социального обслуживания семьи и детей приведены в соответствие с вышеназванным положением.</w:t>
            </w:r>
          </w:p>
        </w:tc>
      </w:tr>
      <w:tr w:rsidR="00D2329D" w:rsidRPr="00D2329D" w:rsidTr="00D2329D">
        <w:trPr>
          <w:trHeight w:val="791"/>
        </w:trPr>
        <w:tc>
          <w:tcPr>
            <w:tcW w:w="2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Общее количество</w:t>
            </w:r>
            <w:r w:rsidRPr="00D232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учреждений социального обслуживания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255"/>
        </w:trPr>
        <w:tc>
          <w:tcPr>
            <w:tcW w:w="2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 них с созданными в них попечительскими советами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255"/>
        </w:trPr>
        <w:tc>
          <w:tcPr>
            <w:tcW w:w="2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Участие попечительского совета в оценке качества </w:t>
            </w: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предоставляемых учреждением  социальных услуг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</w:tbl>
    <w:p w:rsidR="00D2329D" w:rsidRPr="00D2329D" w:rsidRDefault="00D2329D" w:rsidP="00D23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28"/>
        <w:gridCol w:w="575"/>
        <w:gridCol w:w="45"/>
        <w:gridCol w:w="558"/>
        <w:gridCol w:w="62"/>
        <w:gridCol w:w="540"/>
        <w:gridCol w:w="79"/>
        <w:gridCol w:w="1197"/>
        <w:gridCol w:w="236"/>
        <w:gridCol w:w="731"/>
        <w:gridCol w:w="575"/>
        <w:gridCol w:w="78"/>
        <w:gridCol w:w="882"/>
        <w:gridCol w:w="115"/>
        <w:gridCol w:w="803"/>
        <w:gridCol w:w="481"/>
        <w:gridCol w:w="1202"/>
        <w:gridCol w:w="477"/>
        <w:gridCol w:w="1632"/>
        <w:gridCol w:w="17"/>
      </w:tblGrid>
      <w:tr w:rsidR="00D2329D" w:rsidRPr="00D2329D" w:rsidTr="00D2329D">
        <w:trPr>
          <w:trHeight w:val="517"/>
        </w:trPr>
        <w:tc>
          <w:tcPr>
            <w:tcW w:w="10313" w:type="dxa"/>
            <w:gridSpan w:val="20"/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5.6 Утверждение системы показателей эффективности деятельности учреждений социального обслуживания населения и критериев оценки эффективности и результативности деятельности работников и руководителей, включая механизм увязки размера оплаты труда работников и руководителей учреждений с конкретными показателями качества и количества оказываемых услуг</w:t>
            </w:r>
          </w:p>
        </w:tc>
      </w:tr>
      <w:tr w:rsidR="00D2329D" w:rsidRPr="00D2329D" w:rsidTr="00D2329D">
        <w:trPr>
          <w:gridAfter w:val="2"/>
          <w:wAfter w:w="1649" w:type="dxa"/>
          <w:trHeight w:val="255"/>
        </w:trPr>
        <w:tc>
          <w:tcPr>
            <w:tcW w:w="603" w:type="dxa"/>
            <w:gridSpan w:val="2"/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gridSpan w:val="2"/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gridSpan w:val="2"/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8" w:type="dxa"/>
            <w:gridSpan w:val="5"/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trHeight w:val="873"/>
        </w:trPr>
        <w:tc>
          <w:tcPr>
            <w:tcW w:w="3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Показатели 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эффективности деятельности организаций социального обслуживания граждан, находящихся в ведении Смоленской области </w:t>
            </w:r>
          </w:p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(их руководителей)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Основная деятельность организации.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Выполнение государственного задания.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Обеспечение комплексной безопасности организации и проживающих (пребывающих) в нем граждан.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Оснащенность организации помещениями, оборудованием, техническими и иными средствами, необходимыми для качественного оказания социальных услуг и соответствующими установленным нормам и нормативам.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Отсутствие массовой заболеваемости обслуживаемых граждан инфекционными заболеваниями.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Удовлетворенность граждан качеством и доступностью предоставления социальных услуг.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Осуществление инновационной деятельности.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Обеспечение информационной открытости организации.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Создание попечительского совета в организации.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Проведение информационно-разъяснительной работы среди граждан, а также популяризация деятельности организации.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Финансово-экономическая деятельность и исполнительская дисциплина организации</w:t>
            </w: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(руководителя).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Своевременность представления месячных, квартальных и годовых отчетов, планов финансово-хозяйственной деятельности, статистической отчетности, других сведений и их качество.</w:t>
            </w:r>
          </w:p>
          <w:p w:rsidR="00D2329D" w:rsidRPr="00D2329D" w:rsidRDefault="00D2329D" w:rsidP="00D2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Целевое и эффективное использование бюджетных и внебюджетных средств, в том числе в рамках государственного задания; эффективность расходования средств, полученных от взимания платы с граждан за предоставление социальных услуг, в частности, в организации психоневрологического профиля.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Деятельность организации</w:t>
            </w: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(руководителя), направленная на работу с кадрами. 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Укомплектованность организации работниками, непосредственно оказывающими социальные услуги.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Соблюдение сроков повышения квалификации работников организации, непосредственно оказывающих социальные услуги гражданам.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3. Доведение средней заработной платы соответствующих категорий работников организации до установленных соотношений среднемесячной заработной   платы   в Смоленской области  в соответствии с </w:t>
            </w: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Планом мероприятий </w:t>
            </w:r>
            <w:r w:rsidRPr="00D23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(«дорожная карта») «Повышение</w:t>
            </w: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3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эффективности и качества услуг в</w:t>
            </w: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D23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сфере социального обслуживания населения в Смоленской области (2013-2018 годы)», утвержденным постановлением Администрации Смоленской области от 28.02.2013 № 108.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предельной доли оплаты труда работников административно-управленческого персонала в фонде оплаты труда организации.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Соблюдение целевого соотношения средней заработной платы основного и вспомогательного персонала организации.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эффективности деятельности работников организаций социального обслуживания граждан, находящихся в ведении Смоленской области</w:t>
            </w:r>
          </w:p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 числа основного персонала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трудовой дисциплины и надлежащее исполнение трудовых обязанностей.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Освоение программ повышения квалификации или профессиональной подготовки.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Повышение уровня профессиональной подготовки.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Использование новых эффективных технологий в процессе социального обслуживания граждан.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Участие в методической работе и инновационной деятельности.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Участие в создании и ведении социального паспорта.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Участие в конкурсах профессионального мастерства, творческих лабораториях, экспериментальных группах.</w:t>
            </w:r>
          </w:p>
          <w:p w:rsidR="00D2329D" w:rsidRPr="00D2329D" w:rsidRDefault="00D2329D" w:rsidP="00D2329D">
            <w:pPr>
              <w:tabs>
                <w:tab w:val="left" w:pos="7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Удовлетворенность граждан качеством и количеством предоставленных социальных услуг.</w:t>
            </w:r>
          </w:p>
        </w:tc>
      </w:tr>
      <w:tr w:rsidR="00D2329D" w:rsidRPr="00D2329D" w:rsidTr="00D2329D">
        <w:trPr>
          <w:trHeight w:val="900"/>
        </w:trPr>
        <w:tc>
          <w:tcPr>
            <w:tcW w:w="3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Критерии оценки эффективности и результативности деятельности работников и руководителей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Критерии</w:t>
            </w:r>
          </w:p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оценки эффективности деятельности и результативности руководителей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Основная деятельность организации.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Выполнение государственного задания в полном объеме.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Соблюдение мер противопожарной и антитеррористической  безопасности, правил по охране труда, санитарно-гигиенических правил; наличие замечаний, исполненных в соответствии со сроками, указанными в предписаниях, представлениях, предложениях; наличие неисполненных в срок предписаний, представлений, предложений или исполненных с нарушением указанных сроков.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Соответствие созданных в организации условий проживания действующим требованиям, в том числе СанПиНу 2.1.2.2564-09 «Гигиенические требования к размещению, устройству, оборудованию, содержанию объектов организаций здравоохранения и социального обслуживания, предназначенных для постоянного проживания», установленным социальным нормам и нормативам по обеспечению граждан одеждой, обувью, мягким инвентарем, продуктами питания, мебелью и предметами длительного пользования, а также положениям государственных стандартов социального обслуживания, положениям порядков предоставления социальных услуг дискомфорт), а также в обеспечении психологического комфорта и безопасных условий труда работников в результате несоблюдения действующих требований; отрицательная динамика в обеспечении безопасности здоровья и жизни граждан организации (нарушение санитарно-гигиенические условий, отсутствие безбарьерной среды, наличие случаев травматизма, психологический дискомфорт), а также в обеспечении психологического комфорта и безопасных условий труда работников в результате несоблюдения действующих требований.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Отсутствие случаев массовой заболеваемости вследствие надлежащей организации профилактической работы среди граждан, проживающих в стационарных организациях, должного выполнения обязанностей по недопущению распространения заболеваемости.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Положительные результаты опроса (в форме анкетирования) граждан о качестве и доступности предоставления социальных услуг в организации; положительные результаты независимой оценки качества предоставления социальных услуг; наличие письменных жалоб, поступивших от граждан, на качество оказания социальных услуг, признанных обоснованными по результатам проверок вышестоящей организацией и контрольно-надзорных органов.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Достижение позитивных результатов работы в условиях новых эффективных авторских социальных технологий по социальному обслуживанию населения, </w:t>
            </w: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разработанных и внедренных в работу организации; участие (выступление с докладом) в работе международных, всероссийских межрегиональных, областных конференций. Организация и проведение социально значимых мероприятий.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Обеспечение регистрации и размещения информации об организации в соответствии с установленными показателями на федеральном портале.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Наличие в организации попечительского (общественного, наблюдательного) совета и его участие в независимой оценке качества работы организации.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Наличие в организации стендов с информацией о перечне предоставляемых услуг, в том числе на платной основе, о поставщиках социальных услуг, о правах и обязанностях граждан, получающих социальные услуги, о составе попечительского совета, о действующем социальном законодательстве и с другой информацией; организация информационно-просветительной деятельности; наличие в организации официального Интернет-сайта и его системное сопровождение.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Финансово-экономическая деятельность и исполнительская дисциплина организации (руководителя).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Соблюдение сроков, установленных порядков и форм представления сведений, отчетов и статистической отчетности; нарушение сроков, установленных порядков и форм представления сведений, отчетов и статистической отчетности.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Отсутствие просроченной дебиторской и кредиторской задолженности и нарушений финансово-хозяйственной деятельности, приведших к нецелевому и неэффективному расходованию бюджетных средств в течение учетного периода; привлечение и эффективное использование дополнительных внебюджетных средств, спонсорской помощи; наличие просроченной дебиторской и кредиторской задолженности в течение учетного периода; наличие нарушений финансово-хозяйственной деятельности, приведших к нецелевому и неэффективному расходованию бюджетных средств, установленных в ходе проверок; наличие нормативного правового акта, регулирующего расходование средств, полученных от граждан за оказанные платные социальные услуги, в частности, в организациях психоневрологического профиля, целевое использование указанных средств; нормативное    регулирование    расходования   средств,   полученных в качестве благотворительной и спонсорской помощи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Деятельность организации (руководителя), направленная на работу с кадрами.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Доля укомплектованности, составляющая 100 %; доля укомплектованности, составляющая менее 75 %.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Соблюдение установленных сроков повышения квалификации   работников.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Соблюдение установленных учреждению показателей соотношения средней заработной платы соответствующей  категории работников организации и доведения их в установленные сроки до среднемесячной заработной платы по субъектам Российской Федерации.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Соблюдение установленной учредителем доли оплаты труда работников административно-управленческого персонала в фонде оплаты труда организации.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Соблюдение установленного учредителем целевого соотношения средней заработной платы основного и вспомогательного персонала организации.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Критерии оценки</w:t>
            </w:r>
          </w:p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эффективности деятельности и результативности работников организаций социального обслуживания граждан, находящихся в ведении Смоленской области</w:t>
            </w:r>
          </w:p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 числа основного персонала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Своевременное и качественное выполнение плановых заданий за определенный период времени по оказанию услуг в сфере социального обслуживания в рамках реализации государственного задания организации, а также иных поручений в соответствии с должностными обязанностями и отсутствии официально зафиксированных замечаний, нарушений сроков и т.п.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Прохождение в установленные сроки курсов или программ повышения квалификации (не менее 72 часов).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Участие в методических семинарах (совещаниях, школах, курсах).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Достижение позитивных результатов работы в условиях новых эффективных авторских социальных технологий по социальному обслуживанию населения, разработанных и внедренных в работу организации.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Разработка и реализация инновационных программ, проектов. Участие в методической работе организации;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Наличие учебно-методических, научно-методических публикаций, пособий, рекомендаций, выступлений и т.п.; зафиксированная положительная динамика в удовлетворенном спросе граждан на услуги в результате применения новых технологий социальной работы; наличие учебно-методических, научно-методических публикаций, пособий, рекомендаций, выступлений и т.п.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Предупреждение возникновения трудных жизненных ситуаций; проведение бесед, лекций с гражданами, находящимися на обслуживании, раздача информационных материалов.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Динамика системного участия работников организаций в указанных мероприятиях либо единичные случаи участия со значимыми результатами более широкого масштаба.</w:t>
            </w:r>
          </w:p>
          <w:p w:rsidR="00D2329D" w:rsidRPr="00D2329D" w:rsidRDefault="00D2329D" w:rsidP="00D2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Наличие письменных благодарностей за работу от граждан, общественных организаций и юридических лиц; наличие жалоб граждан на качество оказания социальных услуг, признанных обоснованными по результатам проверок вышестоящей организацией и контрольно-надзорными органами.</w:t>
            </w:r>
          </w:p>
        </w:tc>
      </w:tr>
      <w:tr w:rsidR="00D2329D" w:rsidRPr="00D2329D" w:rsidTr="00D2329D">
        <w:trPr>
          <w:trHeight w:val="255"/>
        </w:trPr>
        <w:tc>
          <w:tcPr>
            <w:tcW w:w="180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85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 год</w:t>
            </w:r>
          </w:p>
        </w:tc>
      </w:tr>
      <w:tr w:rsidR="00D2329D" w:rsidRPr="00D2329D" w:rsidTr="00D2329D">
        <w:trPr>
          <w:trHeight w:val="255"/>
        </w:trPr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квартал</w:t>
            </w:r>
          </w:p>
        </w:tc>
      </w:tr>
      <w:tr w:rsidR="00D2329D" w:rsidRPr="00D2329D" w:rsidTr="00D2329D">
        <w:trPr>
          <w:trHeight w:val="255"/>
        </w:trPr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D2329D" w:rsidRPr="00D2329D" w:rsidTr="00D2329D">
        <w:trPr>
          <w:trHeight w:val="255"/>
        </w:trPr>
        <w:tc>
          <w:tcPr>
            <w:tcW w:w="1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Принятые нормативные акты</w:t>
            </w:r>
          </w:p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Before w:val="1"/>
          <w:gridAfter w:val="1"/>
          <w:wBefore w:w="28" w:type="dxa"/>
          <w:wAfter w:w="17" w:type="dxa"/>
          <w:trHeight w:val="779"/>
        </w:trPr>
        <w:tc>
          <w:tcPr>
            <w:tcW w:w="10268" w:type="dxa"/>
            <w:gridSpan w:val="18"/>
            <w:vAlign w:val="bottom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5.7 Организация информационно-разъяснительной работы о системе социального обслуживания, видах и условиях предоставления социальных услуг</w:t>
            </w:r>
          </w:p>
        </w:tc>
      </w:tr>
      <w:tr w:rsidR="00D2329D" w:rsidRPr="00D2329D" w:rsidTr="00D2329D">
        <w:trPr>
          <w:gridBefore w:val="1"/>
          <w:gridAfter w:val="1"/>
          <w:wBefore w:w="28" w:type="dxa"/>
          <w:wAfter w:w="17" w:type="dxa"/>
          <w:trHeight w:val="255"/>
        </w:trPr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329D" w:rsidRPr="00D2329D" w:rsidRDefault="00D2329D" w:rsidP="00D2329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Before w:val="1"/>
          <w:gridAfter w:val="1"/>
          <w:wBefore w:w="28" w:type="dxa"/>
          <w:wAfter w:w="17" w:type="dxa"/>
          <w:trHeight w:val="255"/>
        </w:trPr>
        <w:tc>
          <w:tcPr>
            <w:tcW w:w="4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Виды информационно-разъяснительной работы </w:t>
            </w:r>
            <w:r w:rsidRPr="00D23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населением, о системе социального обслуживания, видах, условиях предоставления услуг</w:t>
            </w: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29D" w:rsidRPr="00D2329D" w:rsidTr="00D2329D">
        <w:trPr>
          <w:gridBefore w:val="1"/>
          <w:gridAfter w:val="1"/>
          <w:wBefore w:w="28" w:type="dxa"/>
          <w:wAfter w:w="17" w:type="dxa"/>
          <w:trHeight w:val="255"/>
        </w:trPr>
        <w:tc>
          <w:tcPr>
            <w:tcW w:w="185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</w:t>
            </w:r>
          </w:p>
        </w:tc>
      </w:tr>
      <w:tr w:rsidR="00D2329D" w:rsidRPr="00D2329D" w:rsidTr="00D2329D">
        <w:trPr>
          <w:gridBefore w:val="1"/>
          <w:gridAfter w:val="1"/>
          <w:wBefore w:w="28" w:type="dxa"/>
          <w:wAfter w:w="17" w:type="dxa"/>
          <w:trHeight w:val="255"/>
        </w:trPr>
        <w:tc>
          <w:tcPr>
            <w:tcW w:w="185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</w:t>
            </w:r>
          </w:p>
        </w:tc>
      </w:tr>
      <w:tr w:rsidR="00D2329D" w:rsidRPr="00D2329D" w:rsidTr="00D2329D">
        <w:trPr>
          <w:gridBefore w:val="1"/>
          <w:gridAfter w:val="1"/>
          <w:wBefore w:w="28" w:type="dxa"/>
          <w:wAfter w:w="17" w:type="dxa"/>
          <w:trHeight w:val="255"/>
        </w:trPr>
        <w:tc>
          <w:tcPr>
            <w:tcW w:w="18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</w:p>
        </w:tc>
      </w:tr>
      <w:tr w:rsidR="00D2329D" w:rsidRPr="00D2329D" w:rsidTr="00D2329D">
        <w:trPr>
          <w:gridBefore w:val="1"/>
          <w:gridAfter w:val="1"/>
          <w:wBefore w:w="28" w:type="dxa"/>
          <w:wAfter w:w="17" w:type="dxa"/>
          <w:trHeight w:val="233"/>
        </w:trPr>
        <w:tc>
          <w:tcPr>
            <w:tcW w:w="402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Показатели, характеризующие информационно-разъяснительную работу, проводимую с населением, о системе социального обслуживания, видах, условиях предоставления услуг</w:t>
            </w:r>
          </w:p>
        </w:tc>
        <w:tc>
          <w:tcPr>
            <w:tcW w:w="6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 год</w:t>
            </w:r>
          </w:p>
        </w:tc>
      </w:tr>
      <w:tr w:rsidR="00D2329D" w:rsidRPr="00D2329D" w:rsidTr="00D2329D">
        <w:trPr>
          <w:gridBefore w:val="1"/>
          <w:gridAfter w:val="1"/>
          <w:wBefore w:w="28" w:type="dxa"/>
          <w:wAfter w:w="17" w:type="dxa"/>
          <w:trHeight w:val="297"/>
        </w:trPr>
        <w:tc>
          <w:tcPr>
            <w:tcW w:w="270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квартал</w:t>
            </w:r>
          </w:p>
        </w:tc>
      </w:tr>
      <w:tr w:rsidR="00D2329D" w:rsidRPr="00D2329D" w:rsidTr="00D2329D">
        <w:trPr>
          <w:gridBefore w:val="1"/>
          <w:gridAfter w:val="1"/>
          <w:wBefore w:w="28" w:type="dxa"/>
          <w:wAfter w:w="17" w:type="dxa"/>
          <w:trHeight w:val="318"/>
        </w:trPr>
        <w:tc>
          <w:tcPr>
            <w:tcW w:w="18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учреждений, имеющих официальные Интернет-сайты и их системное сопровождение в общем числе учреждений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D2329D" w:rsidRPr="00D2329D" w:rsidTr="00D2329D">
        <w:trPr>
          <w:gridBefore w:val="1"/>
          <w:gridAfter w:val="1"/>
          <w:wBefore w:w="28" w:type="dxa"/>
          <w:wAfter w:w="17" w:type="dxa"/>
          <w:trHeight w:val="255"/>
        </w:trPr>
        <w:tc>
          <w:tcPr>
            <w:tcW w:w="18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9D" w:rsidRPr="00D2329D" w:rsidRDefault="00D2329D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073B58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073B58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9D" w:rsidRPr="00D2329D" w:rsidRDefault="00073B58" w:rsidP="00D2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</w:t>
            </w:r>
          </w:p>
        </w:tc>
      </w:tr>
    </w:tbl>
    <w:p w:rsidR="00D2329D" w:rsidRPr="00D2329D" w:rsidRDefault="00D2329D" w:rsidP="00D2329D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32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Информация по данному пункту представляется в описательной части к Мониторингу </w:t>
      </w:r>
    </w:p>
    <w:p w:rsidR="00D2329D" w:rsidRPr="00D2329D" w:rsidRDefault="00D2329D" w:rsidP="00D232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2329D" w:rsidRPr="00D2329D">
          <w:pgSz w:w="11906" w:h="16838"/>
          <w:pgMar w:top="567" w:right="851" w:bottom="1134" w:left="1701" w:header="709" w:footer="709" w:gutter="0"/>
          <w:cols w:space="720"/>
        </w:sectPr>
      </w:pPr>
    </w:p>
    <w:p w:rsidR="00D2329D" w:rsidRPr="00D2329D" w:rsidRDefault="00D2329D" w:rsidP="00D24AB2">
      <w:pPr>
        <w:spacing w:line="256" w:lineRule="auto"/>
        <w:ind w:left="-567" w:firstLine="567"/>
        <w:jc w:val="center"/>
        <w:rPr>
          <w:rFonts w:ascii="Calibri" w:eastAsia="Calibri" w:hAnsi="Calibri" w:cs="Times New Roman"/>
        </w:rPr>
      </w:pPr>
    </w:p>
    <w:tbl>
      <w:tblPr>
        <w:tblW w:w="14415" w:type="dxa"/>
        <w:tblInd w:w="93" w:type="dxa"/>
        <w:tblLook w:val="04A0" w:firstRow="1" w:lastRow="0" w:firstColumn="1" w:lastColumn="0" w:noHBand="0" w:noVBand="1"/>
      </w:tblPr>
      <w:tblGrid>
        <w:gridCol w:w="458"/>
        <w:gridCol w:w="2943"/>
        <w:gridCol w:w="3814"/>
        <w:gridCol w:w="1980"/>
        <w:gridCol w:w="1620"/>
        <w:gridCol w:w="1800"/>
        <w:gridCol w:w="1800"/>
      </w:tblGrid>
      <w:tr w:rsidR="00D24AB2" w:rsidRPr="00D24AB2" w:rsidTr="00C85806">
        <w:trPr>
          <w:trHeight w:val="543"/>
        </w:trPr>
        <w:tc>
          <w:tcPr>
            <w:tcW w:w="144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4AB2" w:rsidRPr="00D24AB2" w:rsidRDefault="00D24AB2" w:rsidP="00D24AB2">
            <w:pPr>
              <w:jc w:val="center"/>
              <w:rPr>
                <w:b/>
              </w:rPr>
            </w:pPr>
          </w:p>
          <w:p w:rsidR="00D24AB2" w:rsidRPr="00D24AB2" w:rsidRDefault="00D24AB2" w:rsidP="00D24AB2">
            <w:pPr>
              <w:jc w:val="center"/>
              <w:rPr>
                <w:b/>
              </w:rPr>
            </w:pPr>
            <w:r w:rsidRPr="00D24AB2">
              <w:rPr>
                <w:b/>
              </w:rPr>
              <w:t>Показатели повышения оплаты труда отдельных категорий работников</w:t>
            </w:r>
          </w:p>
          <w:p w:rsidR="00D24AB2" w:rsidRPr="00D24AB2" w:rsidRDefault="00D24AB2" w:rsidP="00D24AB2">
            <w:pPr>
              <w:jc w:val="center"/>
              <w:rPr>
                <w:b/>
              </w:rPr>
            </w:pPr>
            <w:r w:rsidRPr="00D24AB2">
              <w:rPr>
                <w:b/>
              </w:rPr>
              <w:t>с учетом направления на эти цели средств от мероприятий по оптимизации</w:t>
            </w:r>
          </w:p>
          <w:p w:rsidR="00D24AB2" w:rsidRPr="00D24AB2" w:rsidRDefault="00D24AB2" w:rsidP="00D24AB2">
            <w:pPr>
              <w:jc w:val="center"/>
              <w:rPr>
                <w:b/>
              </w:rPr>
            </w:pPr>
          </w:p>
        </w:tc>
      </w:tr>
      <w:tr w:rsidR="00D24AB2" w:rsidRPr="00D24AB2" w:rsidTr="00C85806">
        <w:trPr>
          <w:trHeight w:val="315"/>
        </w:trPr>
        <w:tc>
          <w:tcPr>
            <w:tcW w:w="144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4AB2" w:rsidRPr="00D24AB2" w:rsidRDefault="00D24AB2" w:rsidP="00D24AB2">
            <w:pPr>
              <w:rPr>
                <w:b/>
                <w:bCs/>
              </w:rPr>
            </w:pPr>
          </w:p>
          <w:p w:rsidR="00D24AB2" w:rsidRPr="00D24AB2" w:rsidRDefault="00D24AB2" w:rsidP="0065228C">
            <w:pPr>
              <w:jc w:val="center"/>
              <w:rPr>
                <w:b/>
                <w:bCs/>
              </w:rPr>
            </w:pPr>
            <w:r w:rsidRPr="00D24AB2">
              <w:rPr>
                <w:b/>
                <w:bCs/>
              </w:rPr>
              <w:t>Смоленская область</w:t>
            </w:r>
          </w:p>
        </w:tc>
      </w:tr>
      <w:tr w:rsidR="00D24AB2" w:rsidRPr="00D24AB2" w:rsidTr="00C85806">
        <w:trPr>
          <w:trHeight w:val="798"/>
        </w:trPr>
        <w:tc>
          <w:tcPr>
            <w:tcW w:w="144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24AB2" w:rsidRPr="00D24AB2" w:rsidRDefault="00D24AB2" w:rsidP="00D24AB2">
            <w:pPr>
              <w:rPr>
                <w:b/>
                <w:bCs/>
              </w:rPr>
            </w:pPr>
            <w:r w:rsidRPr="00D24AB2">
              <w:rPr>
                <w:b/>
                <w:bCs/>
              </w:rPr>
              <w:t>_________________________________________</w:t>
            </w:r>
            <w:r w:rsidRPr="00D24AB2">
              <w:rPr>
                <w:b/>
                <w:bCs/>
                <w:u w:val="single"/>
              </w:rPr>
              <w:t>педагогический персонал</w:t>
            </w:r>
            <w:r w:rsidRPr="00D24AB2">
              <w:rPr>
                <w:b/>
                <w:bCs/>
              </w:rPr>
              <w:t>____________________________________________________________</w:t>
            </w:r>
          </w:p>
          <w:p w:rsidR="00D24AB2" w:rsidRPr="00D24AB2" w:rsidRDefault="00D24AB2" w:rsidP="00D24AB2">
            <w:pPr>
              <w:rPr>
                <w:b/>
                <w:bCs/>
              </w:rPr>
            </w:pPr>
            <w:r w:rsidRPr="00D24AB2">
              <w:rPr>
                <w:b/>
                <w:bCs/>
              </w:rPr>
              <w:t>(наименование категории работников, повышение оплаты труда которых предусмотрено Указами Президента Российской Федерации)</w:t>
            </w:r>
          </w:p>
        </w:tc>
      </w:tr>
      <w:tr w:rsidR="00D24AB2" w:rsidRPr="00D24AB2" w:rsidTr="00C85806">
        <w:trPr>
          <w:trHeight w:val="5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AB2" w:rsidRPr="00D24AB2" w:rsidRDefault="00D24AB2" w:rsidP="00D24AB2">
            <w:pPr>
              <w:rPr>
                <w:b/>
                <w:bCs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AB2" w:rsidRPr="00D24AB2" w:rsidRDefault="00D24AB2" w:rsidP="00D24AB2">
            <w:pPr>
              <w:rPr>
                <w:b/>
                <w:bCs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AB2" w:rsidRPr="00D24AB2" w:rsidRDefault="00D24AB2" w:rsidP="00D24AB2">
            <w:pPr>
              <w:rPr>
                <w:b/>
                <w:bCs/>
              </w:rPr>
            </w:pPr>
          </w:p>
        </w:tc>
        <w:tc>
          <w:tcPr>
            <w:tcW w:w="7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AB2" w:rsidRPr="00D24AB2" w:rsidRDefault="00D24AB2" w:rsidP="00D24AB2">
            <w:pPr>
              <w:rPr>
                <w:b/>
                <w:bCs/>
              </w:rPr>
            </w:pPr>
            <w:r w:rsidRPr="00D24AB2">
              <w:rPr>
                <w:b/>
                <w:bCs/>
              </w:rPr>
              <w:t>Отчетный год</w:t>
            </w:r>
          </w:p>
        </w:tc>
        <w:bookmarkStart w:id="4" w:name="_GoBack"/>
        <w:bookmarkEnd w:id="4"/>
      </w:tr>
      <w:tr w:rsidR="00D24AB2" w:rsidRPr="00D24AB2" w:rsidTr="00C85806">
        <w:trPr>
          <w:trHeight w:val="5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AB2" w:rsidRPr="00D24AB2" w:rsidRDefault="00D24AB2" w:rsidP="00D24AB2">
            <w:pPr>
              <w:rPr>
                <w:b/>
                <w:bCs/>
              </w:rPr>
            </w:pPr>
            <w:r w:rsidRPr="00D24AB2">
              <w:rPr>
                <w:b/>
                <w:bCs/>
              </w:rPr>
              <w:t>№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AB2" w:rsidRPr="00D24AB2" w:rsidRDefault="00D24AB2" w:rsidP="00D24AB2">
            <w:pPr>
              <w:rPr>
                <w:b/>
                <w:bCs/>
              </w:rPr>
            </w:pPr>
            <w:r w:rsidRPr="00D24AB2">
              <w:rPr>
                <w:b/>
                <w:bCs/>
              </w:rPr>
              <w:t>Наименование показателей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AB2" w:rsidRPr="00D24AB2" w:rsidRDefault="00D24AB2" w:rsidP="00D24AB2">
            <w:pPr>
              <w:rPr>
                <w:b/>
                <w:bCs/>
              </w:rPr>
            </w:pPr>
            <w:r w:rsidRPr="00D24AB2">
              <w:rPr>
                <w:b/>
                <w:bCs/>
              </w:rPr>
              <w:t>2017 г.</w:t>
            </w:r>
          </w:p>
          <w:p w:rsidR="00D24AB2" w:rsidRPr="00D24AB2" w:rsidRDefault="00D24AB2" w:rsidP="00D24AB2">
            <w:pPr>
              <w:rPr>
                <w:b/>
                <w:bCs/>
              </w:rPr>
            </w:pPr>
            <w:r w:rsidRPr="00D24AB2">
              <w:rPr>
                <w:b/>
                <w:bCs/>
              </w:rPr>
              <w:t>(предшествующий отчетному году)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AB2" w:rsidRPr="00D24AB2" w:rsidRDefault="00D24AB2" w:rsidP="00D24AB2">
            <w:pPr>
              <w:rPr>
                <w:b/>
                <w:bCs/>
              </w:rPr>
            </w:pPr>
            <w:r w:rsidRPr="00D24AB2">
              <w:rPr>
                <w:b/>
                <w:bCs/>
              </w:rPr>
              <w:t>1 квартал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AB2" w:rsidRPr="00D24AB2" w:rsidRDefault="00D24AB2" w:rsidP="00D24AB2">
            <w:pPr>
              <w:rPr>
                <w:b/>
                <w:bCs/>
              </w:rPr>
            </w:pPr>
            <w:r w:rsidRPr="00D24AB2">
              <w:rPr>
                <w:b/>
                <w:bCs/>
              </w:rPr>
              <w:t>2 квартал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AB2" w:rsidRPr="00D24AB2" w:rsidRDefault="00D24AB2" w:rsidP="00D24AB2">
            <w:pPr>
              <w:rPr>
                <w:b/>
                <w:bCs/>
              </w:rPr>
            </w:pPr>
            <w:r w:rsidRPr="00D24AB2">
              <w:rPr>
                <w:b/>
                <w:bCs/>
              </w:rPr>
              <w:t>3 квартал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AB2" w:rsidRPr="00D24AB2" w:rsidRDefault="00D24AB2" w:rsidP="00D24AB2">
            <w:pPr>
              <w:rPr>
                <w:b/>
                <w:bCs/>
              </w:rPr>
            </w:pPr>
            <w:r w:rsidRPr="00D24AB2">
              <w:rPr>
                <w:b/>
                <w:bCs/>
              </w:rPr>
              <w:t>4 квартал</w:t>
            </w:r>
          </w:p>
        </w:tc>
      </w:tr>
      <w:tr w:rsidR="00D24AB2" w:rsidRPr="00D24AB2" w:rsidTr="00C85806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4AB2" w:rsidRPr="00D24AB2" w:rsidRDefault="00D24AB2" w:rsidP="00D24AB2">
            <w:pPr>
              <w:rPr>
                <w:b/>
                <w:bCs/>
              </w:rPr>
            </w:pPr>
            <w:r w:rsidRPr="00D24AB2">
              <w:rPr>
                <w:b/>
                <w:bCs/>
              </w:rPr>
              <w:t>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4AB2" w:rsidRPr="00D24AB2" w:rsidRDefault="00D24AB2" w:rsidP="00D24AB2">
            <w:pPr>
              <w:rPr>
                <w:b/>
                <w:bCs/>
              </w:rPr>
            </w:pPr>
            <w:r w:rsidRPr="00D24AB2">
              <w:rPr>
                <w:b/>
                <w:bCs/>
              </w:rPr>
              <w:t>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4AB2" w:rsidRPr="00D24AB2" w:rsidRDefault="00D24AB2" w:rsidP="00D24AB2">
            <w:pPr>
              <w:rPr>
                <w:b/>
                <w:bCs/>
              </w:rPr>
            </w:pPr>
            <w:r w:rsidRPr="00D24AB2">
              <w:rPr>
                <w:b/>
                <w:bCs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4AB2" w:rsidRPr="00D24AB2" w:rsidRDefault="00D24AB2" w:rsidP="00D24AB2">
            <w:pPr>
              <w:rPr>
                <w:b/>
                <w:bCs/>
              </w:rPr>
            </w:pPr>
            <w:r w:rsidRPr="00D24AB2">
              <w:rPr>
                <w:b/>
                <w:bCs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4AB2" w:rsidRPr="00D24AB2" w:rsidRDefault="00D24AB2" w:rsidP="00D24AB2">
            <w:pPr>
              <w:rPr>
                <w:b/>
                <w:bCs/>
              </w:rPr>
            </w:pPr>
            <w:r w:rsidRPr="00D24AB2">
              <w:rPr>
                <w:b/>
                <w:bCs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4AB2" w:rsidRPr="00D24AB2" w:rsidRDefault="00D24AB2" w:rsidP="00D24AB2">
            <w:pPr>
              <w:rPr>
                <w:b/>
                <w:bCs/>
              </w:rPr>
            </w:pPr>
            <w:r w:rsidRPr="00D24AB2">
              <w:rPr>
                <w:b/>
                <w:bCs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4AB2" w:rsidRPr="00D24AB2" w:rsidRDefault="00D24AB2" w:rsidP="00D24AB2">
            <w:pPr>
              <w:rPr>
                <w:b/>
                <w:bCs/>
              </w:rPr>
            </w:pPr>
            <w:r w:rsidRPr="00D24AB2">
              <w:rPr>
                <w:b/>
                <w:bCs/>
              </w:rPr>
              <w:t>7</w:t>
            </w:r>
          </w:p>
        </w:tc>
      </w:tr>
      <w:tr w:rsidR="00D24AB2" w:rsidRPr="00D24AB2" w:rsidTr="00C85806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AB2" w:rsidRPr="00D24AB2" w:rsidRDefault="00D24AB2" w:rsidP="00D24AB2">
            <w:r w:rsidRPr="00D24AB2">
              <w:t>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AB2" w:rsidRPr="00D24AB2" w:rsidRDefault="00D24AB2" w:rsidP="00D24AB2">
            <w:r w:rsidRPr="00D24AB2">
              <w:t>Среднемесячная заработная плата в субъекте Российской Федерации, рублей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AB2" w:rsidRPr="00D24AB2" w:rsidRDefault="00D24AB2" w:rsidP="00D24AB2">
            <w:r w:rsidRPr="00D24AB2">
              <w:t>22 202,00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AB2" w:rsidRPr="00D24AB2" w:rsidRDefault="00D24AB2" w:rsidP="00D24AB2">
            <w:r w:rsidRPr="00D24AB2">
              <w:t>23 200,00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AB2" w:rsidRPr="00D24AB2" w:rsidRDefault="00D24AB2" w:rsidP="00D24AB2">
            <w:r w:rsidRPr="00D24AB2">
              <w:t>23 200,00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AB2" w:rsidRPr="00D24AB2" w:rsidRDefault="00D24AB2" w:rsidP="00D24AB2">
            <w:r w:rsidRPr="00D24AB2">
              <w:t>23 405,00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AB2" w:rsidRPr="00D24AB2" w:rsidRDefault="00D24AB2" w:rsidP="00D24AB2">
            <w:r>
              <w:t>24 760,00</w:t>
            </w:r>
          </w:p>
        </w:tc>
      </w:tr>
      <w:tr w:rsidR="00D24AB2" w:rsidRPr="00D24AB2" w:rsidTr="00C85806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AB2" w:rsidRPr="00D24AB2" w:rsidRDefault="00D24AB2" w:rsidP="00D24AB2">
            <w:r w:rsidRPr="00D24AB2">
              <w:t>2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AB2" w:rsidRPr="00D24AB2" w:rsidRDefault="00D24AB2" w:rsidP="00D24AB2">
            <w:r w:rsidRPr="00D24AB2">
              <w:t>Среднемесячная заработная плата социальных работников, рублей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AB2" w:rsidRPr="00D24AB2" w:rsidRDefault="00D24AB2" w:rsidP="00D24AB2"/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AB2" w:rsidRPr="00D24AB2" w:rsidRDefault="00D24AB2" w:rsidP="00D24AB2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AB2" w:rsidRPr="00D24AB2" w:rsidRDefault="00D24AB2" w:rsidP="00D24AB2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AB2" w:rsidRPr="00D24AB2" w:rsidRDefault="00D24AB2" w:rsidP="00D24AB2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AB2" w:rsidRPr="00D24AB2" w:rsidRDefault="00D24AB2" w:rsidP="00D24AB2"/>
        </w:tc>
      </w:tr>
      <w:tr w:rsidR="00D24AB2" w:rsidRPr="00D24AB2" w:rsidTr="00C85806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AB2" w:rsidRPr="00D24AB2" w:rsidRDefault="00D24AB2" w:rsidP="00D24AB2">
            <w:r w:rsidRPr="00D24AB2">
              <w:t>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AB2" w:rsidRPr="00D24AB2" w:rsidRDefault="00D24AB2" w:rsidP="00D24AB2">
            <w:r w:rsidRPr="00D24AB2">
              <w:t>Темп роста к предыдущему отчетному периоду, % (строка 2 / строку 1)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AB2" w:rsidRPr="00D24AB2" w:rsidRDefault="00D24AB2" w:rsidP="00D24AB2"/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AB2" w:rsidRPr="00D24AB2" w:rsidRDefault="00D24AB2" w:rsidP="00D24AB2"/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AB2" w:rsidRPr="00D24AB2" w:rsidRDefault="00D24AB2" w:rsidP="00D24AB2"/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AB2" w:rsidRPr="00D24AB2" w:rsidRDefault="00D24AB2" w:rsidP="00D24AB2"/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AB2" w:rsidRPr="00D24AB2" w:rsidRDefault="00D24AB2" w:rsidP="00D24AB2"/>
        </w:tc>
      </w:tr>
      <w:tr w:rsidR="00D24AB2" w:rsidRPr="00D24AB2" w:rsidTr="00C85806">
        <w:trPr>
          <w:trHeight w:val="9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AB2" w:rsidRPr="00D24AB2" w:rsidRDefault="00D24AB2" w:rsidP="00D24AB2">
            <w:r w:rsidRPr="00D24AB2">
              <w:t>4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AB2" w:rsidRPr="00D24AB2" w:rsidRDefault="00D24AB2" w:rsidP="00D24AB2">
            <w:r w:rsidRPr="00D24AB2">
              <w:t xml:space="preserve">Утвержденное в дорожной карте субъекта Российской Федерации соотношение  среднемесячной заработной </w:t>
            </w:r>
            <w:r w:rsidRPr="00D24AB2">
              <w:lastRenderedPageBreak/>
              <w:t>платы работников  и среднемесячной заработной платы в субъекте Российской Федерации, % (строка 2 / строку 1)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24AB2" w:rsidRPr="00D24AB2" w:rsidRDefault="00D24AB2" w:rsidP="00D24AB2">
            <w:pPr>
              <w:rPr>
                <w:b/>
              </w:rPr>
            </w:pP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24AB2" w:rsidRPr="00D24AB2" w:rsidRDefault="00D24AB2" w:rsidP="00D24AB2">
            <w:pPr>
              <w:rPr>
                <w:b/>
              </w:rPr>
            </w:pPr>
          </w:p>
        </w:tc>
      </w:tr>
    </w:tbl>
    <w:p w:rsidR="00D24AB2" w:rsidRPr="00D24AB2" w:rsidRDefault="00D24AB2" w:rsidP="00D24AB2">
      <w:pPr>
        <w:rPr>
          <w:i/>
          <w:iCs/>
        </w:rPr>
      </w:pPr>
    </w:p>
    <w:p w:rsidR="00D24AB2" w:rsidRPr="00D24AB2" w:rsidRDefault="00D24AB2" w:rsidP="00D24AB2"/>
    <w:p w:rsidR="00197C70" w:rsidRDefault="00D24AB2" w:rsidP="00D24AB2">
      <w:pPr>
        <w:ind w:left="-709" w:firstLine="142"/>
      </w:pPr>
      <w:r w:rsidRPr="00D24AB2">
        <w:t>* Среднемесячный доход от трудовой деятельности (план</w:t>
      </w:r>
    </w:p>
    <w:sectPr w:rsidR="00197C70" w:rsidSect="00D24AB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10BCA"/>
    <w:multiLevelType w:val="multilevel"/>
    <w:tmpl w:val="F962D5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FC"/>
    <w:rsid w:val="000053D7"/>
    <w:rsid w:val="00073B58"/>
    <w:rsid w:val="00197C70"/>
    <w:rsid w:val="001C7283"/>
    <w:rsid w:val="00292224"/>
    <w:rsid w:val="0065228C"/>
    <w:rsid w:val="009A58A0"/>
    <w:rsid w:val="009E0BB6"/>
    <w:rsid w:val="00CD666C"/>
    <w:rsid w:val="00D2329D"/>
    <w:rsid w:val="00D24AB2"/>
    <w:rsid w:val="00F03505"/>
    <w:rsid w:val="00F7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94206-8B39-4B55-A296-4490E449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D2329D"/>
    <w:pPr>
      <w:pBdr>
        <w:left w:val="single" w:sz="48" w:space="17" w:color="FF0000"/>
      </w:pBdr>
      <w:spacing w:before="100" w:beforeAutospacing="1" w:after="420" w:line="240" w:lineRule="auto"/>
      <w:outlineLvl w:val="0"/>
    </w:pPr>
    <w:rPr>
      <w:rFonts w:ascii="Georgia" w:eastAsia="Times New Roman" w:hAnsi="Georgia" w:cs="Times New Roman"/>
      <w:color w:val="000000"/>
      <w:kern w:val="36"/>
      <w:sz w:val="41"/>
      <w:szCs w:val="41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2329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329D"/>
    <w:rPr>
      <w:rFonts w:ascii="Georgia" w:eastAsia="Times New Roman" w:hAnsi="Georgia" w:cs="Times New Roman"/>
      <w:color w:val="000000"/>
      <w:kern w:val="36"/>
      <w:sz w:val="41"/>
      <w:szCs w:val="41"/>
      <w:lang w:eastAsia="ru-RU"/>
    </w:rPr>
  </w:style>
  <w:style w:type="character" w:customStyle="1" w:styleId="20">
    <w:name w:val="Заголовок 2 Знак"/>
    <w:basedOn w:val="a0"/>
    <w:link w:val="2"/>
    <w:semiHidden/>
    <w:rsid w:val="00D2329D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D2329D"/>
  </w:style>
  <w:style w:type="character" w:styleId="a3">
    <w:name w:val="Hyperlink"/>
    <w:uiPriority w:val="99"/>
    <w:semiHidden/>
    <w:unhideWhenUsed/>
    <w:rsid w:val="00D2329D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2329D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D2329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D232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D2329D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2329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D2329D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a">
    <w:name w:val="footer"/>
    <w:basedOn w:val="a"/>
    <w:link w:val="ab"/>
    <w:uiPriority w:val="99"/>
    <w:semiHidden/>
    <w:unhideWhenUsed/>
    <w:rsid w:val="00D2329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D2329D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c">
    <w:name w:val="Balloon Text"/>
    <w:basedOn w:val="a"/>
    <w:link w:val="ad"/>
    <w:uiPriority w:val="99"/>
    <w:semiHidden/>
    <w:unhideWhenUsed/>
    <w:rsid w:val="00D2329D"/>
    <w:pPr>
      <w:spacing w:after="0" w:line="240" w:lineRule="auto"/>
    </w:pPr>
    <w:rPr>
      <w:rFonts w:ascii="Times New Roman" w:eastAsia="Calibri" w:hAnsi="Times New Roman" w:cs="Times New Roman"/>
      <w:sz w:val="2"/>
      <w:szCs w:val="20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D2329D"/>
    <w:rPr>
      <w:rFonts w:ascii="Times New Roman" w:eastAsia="Calibri" w:hAnsi="Times New Roman" w:cs="Times New Roman"/>
      <w:sz w:val="2"/>
      <w:szCs w:val="20"/>
      <w:lang w:val="x-none" w:eastAsia="x-none"/>
    </w:rPr>
  </w:style>
  <w:style w:type="paragraph" w:styleId="ae">
    <w:name w:val="List Paragraph"/>
    <w:basedOn w:val="a"/>
    <w:uiPriority w:val="99"/>
    <w:qFormat/>
    <w:rsid w:val="00D2329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"/>
    <w:uiPriority w:val="99"/>
    <w:semiHidden/>
    <w:rsid w:val="00D2329D"/>
    <w:pPr>
      <w:spacing w:before="100" w:beforeAutospacing="1" w:after="100" w:afterAutospacing="1" w:line="240" w:lineRule="auto"/>
    </w:pPr>
    <w:rPr>
      <w:rFonts w:ascii="Tahoma" w:eastAsia="Calibri" w:hAnsi="Tahoma" w:cs="Times New Roman"/>
      <w:sz w:val="20"/>
      <w:szCs w:val="20"/>
      <w:lang w:val="en-US"/>
    </w:rPr>
  </w:style>
  <w:style w:type="paragraph" w:customStyle="1" w:styleId="af0">
    <w:name w:val="Обычный + По правому краю"/>
    <w:basedOn w:val="2"/>
    <w:uiPriority w:val="99"/>
    <w:semiHidden/>
    <w:rsid w:val="00D2329D"/>
    <w:pPr>
      <w:framePr w:hSpace="180" w:wrap="auto" w:vAnchor="text" w:hAnchor="margin" w:y="-112"/>
      <w:spacing w:before="0" w:after="0" w:line="360" w:lineRule="auto"/>
      <w:jc w:val="center"/>
    </w:pPr>
    <w:rPr>
      <w:rFonts w:ascii="Times New Roman" w:hAnsi="Times New Roman"/>
      <w:b w:val="0"/>
      <w:bCs w:val="0"/>
      <w:color w:val="000080"/>
      <w:spacing w:val="-10"/>
    </w:rPr>
  </w:style>
  <w:style w:type="paragraph" w:customStyle="1" w:styleId="ConsPlusCell">
    <w:name w:val="ConsPlusCell"/>
    <w:uiPriority w:val="99"/>
    <w:semiHidden/>
    <w:rsid w:val="00D232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D232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semiHidden/>
    <w:rsid w:val="00D2329D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1">
    <w:name w:val="footnote reference"/>
    <w:uiPriority w:val="99"/>
    <w:semiHidden/>
    <w:unhideWhenUsed/>
    <w:rsid w:val="00D2329D"/>
    <w:rPr>
      <w:rFonts w:ascii="Times New Roman" w:hAnsi="Times New Roman" w:cs="Times New Roman" w:hint="default"/>
      <w:vertAlign w:val="superscript"/>
    </w:rPr>
  </w:style>
  <w:style w:type="character" w:customStyle="1" w:styleId="s1">
    <w:name w:val="s1"/>
    <w:rsid w:val="00D2329D"/>
  </w:style>
  <w:style w:type="character" w:customStyle="1" w:styleId="apple-converted-space">
    <w:name w:val="apple-converted-space"/>
    <w:rsid w:val="00D23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4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&#1054;&#1051;&#1068;&#1043;&#1040;\Downloads\&#1076;&#1086;&#1088;&#1086;&#1078;&#1085;&#1072;&#1103;%20&#1082;&#1072;&#1088;&#1090;&#1072;%202%20&#1082;&#1074;&#1072;&#1088;&#1090;&#1072;&#1083;%202018%20(2)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23</Pages>
  <Words>7424</Words>
  <Characters>42320</Characters>
  <Application>Microsoft Office Word</Application>
  <DocSecurity>0</DocSecurity>
  <Lines>352</Lines>
  <Paragraphs>99</Paragraphs>
  <ScaleCrop>false</ScaleCrop>
  <Company>SPecialiST RePack</Company>
  <LinksUpToDate>false</LinksUpToDate>
  <CharactersWithSpaces>49645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12</cp:revision>
  <dcterms:created xsi:type="dcterms:W3CDTF">2019-01-11T07:13:00Z</dcterms:created>
  <dcterms:modified xsi:type="dcterms:W3CDTF">2019-01-11T07:21:00Z</dcterms:modified>
</cp:coreProperties>
</file>