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EF" w:rsidRPr="009F5BEF" w:rsidRDefault="009F5BEF" w:rsidP="009F5BEF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</w:p>
    <w:p w:rsidR="008621C1" w:rsidRPr="008621C1" w:rsidRDefault="008621C1" w:rsidP="0086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21C1" w:rsidRPr="008621C1" w:rsidRDefault="008621C1" w:rsidP="0086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21C1" w:rsidRPr="008621C1" w:rsidRDefault="008621C1" w:rsidP="0086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1C1">
        <w:rPr>
          <w:rFonts w:ascii="Times New Roman" w:eastAsia="Calibri" w:hAnsi="Times New Roman" w:cs="Times New Roman"/>
          <w:b/>
          <w:sz w:val="28"/>
          <w:szCs w:val="28"/>
        </w:rPr>
        <w:t>Департамент Смоленской области по социальному развитию</w:t>
      </w:r>
    </w:p>
    <w:p w:rsidR="008621C1" w:rsidRPr="008621C1" w:rsidRDefault="008621C1" w:rsidP="0086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1C1">
        <w:rPr>
          <w:rFonts w:ascii="Times New Roman" w:eastAsia="Calibri" w:hAnsi="Times New Roman" w:cs="Times New Roman"/>
          <w:b/>
          <w:sz w:val="28"/>
          <w:szCs w:val="28"/>
        </w:rPr>
        <w:t xml:space="preserve">смоленское областное государственное бюджетное учреждение </w:t>
      </w:r>
    </w:p>
    <w:p w:rsidR="008621C1" w:rsidRPr="008621C1" w:rsidRDefault="008621C1" w:rsidP="0086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1C1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8621C1">
        <w:rPr>
          <w:rFonts w:ascii="Times New Roman" w:eastAsia="Calibri" w:hAnsi="Times New Roman" w:cs="Times New Roman"/>
          <w:b/>
          <w:sz w:val="28"/>
          <w:szCs w:val="28"/>
        </w:rPr>
        <w:t>Ярцевский</w:t>
      </w:r>
      <w:proofErr w:type="spellEnd"/>
      <w:r w:rsidRPr="008621C1"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социально - реабилитационный центр </w:t>
      </w:r>
    </w:p>
    <w:p w:rsidR="008621C1" w:rsidRPr="008621C1" w:rsidRDefault="008621C1" w:rsidP="0086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1C1">
        <w:rPr>
          <w:rFonts w:ascii="Times New Roman" w:eastAsia="Calibri" w:hAnsi="Times New Roman" w:cs="Times New Roman"/>
          <w:b/>
          <w:sz w:val="28"/>
          <w:szCs w:val="28"/>
        </w:rPr>
        <w:t>для несовершеннолетних «Радуга»</w:t>
      </w:r>
    </w:p>
    <w:p w:rsidR="008621C1" w:rsidRPr="008621C1" w:rsidRDefault="008621C1" w:rsidP="0086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21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215800, РФ, Смоленская обл., г. Ярцево, ул. М. Горького, д. 12а </w:t>
      </w:r>
    </w:p>
    <w:p w:rsidR="008621C1" w:rsidRPr="008621C1" w:rsidRDefault="008621C1" w:rsidP="0086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тел.:  8 (481-43) 7-27-57, 7-53-80, </w:t>
      </w:r>
      <w:proofErr w:type="gramStart"/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e</w:t>
      </w:r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-</w:t>
      </w:r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mail</w:t>
      </w:r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:</w:t>
      </w:r>
      <w:proofErr w:type="spellStart"/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raduga</w:t>
      </w:r>
      <w:proofErr w:type="spellEnd"/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-</w:t>
      </w:r>
      <w:proofErr w:type="spellStart"/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yartsevo</w:t>
      </w:r>
      <w:proofErr w:type="spellEnd"/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@</w:t>
      </w:r>
      <w:proofErr w:type="spellStart"/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yandex</w:t>
      </w:r>
      <w:proofErr w:type="spellEnd"/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</w:t>
      </w:r>
      <w:proofErr w:type="spellStart"/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ru</w:t>
      </w:r>
      <w:proofErr w:type="spellEnd"/>
      <w:proofErr w:type="gramEnd"/>
    </w:p>
    <w:p w:rsidR="008621C1" w:rsidRPr="008621C1" w:rsidRDefault="008621C1" w:rsidP="0086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8621C1" w:rsidRPr="008621C1" w:rsidRDefault="008621C1" w:rsidP="0086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21C1" w:rsidRPr="008621C1" w:rsidRDefault="008621C1" w:rsidP="0086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21C1" w:rsidRPr="008621C1" w:rsidRDefault="008621C1" w:rsidP="0086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1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УТВЕРЖДЕНО</w:t>
      </w:r>
    </w:p>
    <w:p w:rsidR="008621C1" w:rsidRPr="008621C1" w:rsidRDefault="008621C1" w:rsidP="0086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1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приказом </w:t>
      </w:r>
    </w:p>
    <w:p w:rsidR="008621C1" w:rsidRPr="008621C1" w:rsidRDefault="008621C1" w:rsidP="0086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1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СОГБУ СРЦН «Радуга» </w:t>
      </w:r>
    </w:p>
    <w:p w:rsidR="008621C1" w:rsidRPr="008621C1" w:rsidRDefault="008621C1" w:rsidP="0086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21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8621C1">
        <w:rPr>
          <w:rFonts w:ascii="Times New Roman" w:eastAsia="Calibri" w:hAnsi="Times New Roman" w:cs="Times New Roman"/>
          <w:b/>
          <w:sz w:val="28"/>
          <w:szCs w:val="28"/>
        </w:rPr>
        <w:t>от   19.12.2017 № 248</w:t>
      </w:r>
    </w:p>
    <w:p w:rsidR="009F5BEF" w:rsidRDefault="009F5BEF" w:rsidP="009F5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BEF" w:rsidRDefault="009F5BEF" w:rsidP="009F5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BEF" w:rsidRDefault="009F5BEF" w:rsidP="009F5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BEF" w:rsidRDefault="009F5BEF" w:rsidP="009F5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BEF" w:rsidRPr="009F5BEF" w:rsidRDefault="009F5BEF" w:rsidP="009F5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BEF">
        <w:rPr>
          <w:rFonts w:ascii="Times New Roman" w:eastAsia="Calibri" w:hAnsi="Times New Roman" w:cs="Times New Roman"/>
          <w:b/>
          <w:sz w:val="28"/>
          <w:szCs w:val="28"/>
        </w:rPr>
        <w:t xml:space="preserve"> КОДЕКС</w:t>
      </w:r>
    </w:p>
    <w:p w:rsidR="009F5BEF" w:rsidRDefault="009F5BEF" w:rsidP="009F5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BEF">
        <w:rPr>
          <w:rFonts w:ascii="Times New Roman" w:eastAsia="Calibri" w:hAnsi="Times New Roman" w:cs="Times New Roman"/>
          <w:b/>
          <w:sz w:val="28"/>
          <w:szCs w:val="28"/>
        </w:rPr>
        <w:t xml:space="preserve">этики и служебного поведения работников </w:t>
      </w:r>
    </w:p>
    <w:p w:rsidR="009F5BEF" w:rsidRDefault="009F5BEF" w:rsidP="009F5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СОГБУ СРЦН «Радуга»</w:t>
      </w:r>
    </w:p>
    <w:p w:rsidR="008621C1" w:rsidRPr="009F5BEF" w:rsidRDefault="008621C1" w:rsidP="009F5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BEF" w:rsidRPr="009F5BEF" w:rsidRDefault="009F5BEF" w:rsidP="009F5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EF" w:rsidRPr="009F5BEF" w:rsidRDefault="009F5BEF" w:rsidP="009F5BEF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BEF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9F5BEF" w:rsidRPr="009F5BEF" w:rsidRDefault="009F5BEF" w:rsidP="009F5B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BEF" w:rsidRPr="009F5BEF" w:rsidRDefault="008621C1" w:rsidP="00862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 xml:space="preserve">Кодекс этики и служебного поведения работников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СОГБУ СРЦН «Радуга» 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(далее соответственно - Кодекс, организация) разработан в соответствии с положениями Конституции Российской Федерации, Федерального закона от 25.12.2008 № 273-ФЗ «О противодействии коррупции», других нормативных правовых актов, содержащих ограничения, запреты и обязанности для должностных лиц, основан на общепризнанных нравственных принципах и нормах российского общества и государства.</w:t>
      </w:r>
    </w:p>
    <w:p w:rsidR="009F5BEF" w:rsidRPr="009F5BEF" w:rsidRDefault="009F5BEF" w:rsidP="009F5B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Pr="009F5BEF">
        <w:rPr>
          <w:rFonts w:ascii="Times New Roman" w:eastAsia="Calibri" w:hAnsi="Times New Roman" w:cs="Times New Roman"/>
          <w:sz w:val="28"/>
          <w:szCs w:val="28"/>
        </w:rPr>
        <w:t>Целью принятия настоящего Кодекса является установление этических норм и правил служебного поведения для достойного осуществления работниками организации профессиональной деятельности, формирование условий для повышения прозрачности деятельности организации, корпоративной культуры и системы ценностей, а также профилактика коррупционных рисков.</w:t>
      </w:r>
    </w:p>
    <w:p w:rsidR="009F5BEF" w:rsidRPr="009F5BEF" w:rsidRDefault="009F5BEF" w:rsidP="009F5B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Pr="009F5BEF">
        <w:rPr>
          <w:rFonts w:ascii="Times New Roman" w:eastAsia="Calibri" w:hAnsi="Times New Roman" w:cs="Times New Roman"/>
          <w:sz w:val="28"/>
          <w:szCs w:val="28"/>
        </w:rPr>
        <w:t>Задачами настоящего Кодекса являются:</w:t>
      </w:r>
    </w:p>
    <w:p w:rsidR="009F5BEF" w:rsidRPr="009F5BEF" w:rsidRDefault="008621C1" w:rsidP="00862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1.3.1.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Повышение и развитие единой корпоративной культуры в организации.</w:t>
      </w:r>
    </w:p>
    <w:p w:rsidR="009F5BEF" w:rsidRPr="009F5BEF" w:rsidRDefault="008621C1" w:rsidP="00862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1.3.2.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Соблюдение норм деловой этики работниками организации.</w:t>
      </w:r>
    </w:p>
    <w:p w:rsidR="009F5BEF" w:rsidRPr="009F5BEF" w:rsidRDefault="008621C1" w:rsidP="00862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1.3.3.</w:t>
      </w:r>
      <w:r w:rsidR="009F5BEF" w:rsidRPr="009F5BEF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Профилактика коррупционных рисков, предотвращение и урегулирование конфликта интересов.</w:t>
      </w:r>
    </w:p>
    <w:p w:rsidR="009F5BEF" w:rsidRPr="009F5BEF" w:rsidRDefault="008621C1" w:rsidP="00862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1.3.4.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Работники организации, а также граждане, принимаемые на работу в организацию, обязаны ознакомиться с положениями настоящего Кодекса и соблюдать их в процессе осуществления профессиональной деятельности.</w:t>
      </w:r>
    </w:p>
    <w:p w:rsidR="009F5BEF" w:rsidRPr="009F5BEF" w:rsidRDefault="008621C1" w:rsidP="00862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1.3.5.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Знание и соблюдение работниками организации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:rsidR="009F5BEF" w:rsidRPr="009F5BEF" w:rsidRDefault="008621C1" w:rsidP="00862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Несоблюдение требований настоящего Кодекса может повлечь за собой применение дисциплинарных взысканий, а также инициирование от имени организации мер гражданско-правовой, административной и уголовной ответственности в порядке, предусмотренном действующим законодательством Российской Федерации.</w:t>
      </w:r>
    </w:p>
    <w:p w:rsidR="008621C1" w:rsidRDefault="008621C1" w:rsidP="008621C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В случае возникновения спорных и нерегламентированных         настоящим Кодексом ситуаций, а также в целях сообщения информации о ставших известными работнику фактах нарушения законодательства и положений настоящего Кодекса, ему следует обратиться к своему непосредственному руководителю, в комиссию по противодействию коррупции и урегулированию конфликта интересо</w:t>
      </w:r>
      <w:r>
        <w:rPr>
          <w:rFonts w:ascii="Times New Roman" w:eastAsia="Calibri" w:hAnsi="Times New Roman" w:cs="Times New Roman"/>
          <w:sz w:val="28"/>
          <w:szCs w:val="28"/>
        </w:rPr>
        <w:t>в.</w:t>
      </w:r>
    </w:p>
    <w:p w:rsidR="009F5BEF" w:rsidRPr="009F5BEF" w:rsidRDefault="008621C1" w:rsidP="008621C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Полученная комиссией по противодействию коррупции и урегулированию конфликта интересов или структурным подразделением (лицом), ответственным за профилактику коррупционных и иных правонарушений в организации, информация о нарушении законодательства и положений настоящего Кодекса считается конфиденциальной. Лицо, сообщившее о нарушении законодательства и положений настоящего Кодекса, имеет право получать информацию о ходе рассмотрения его обращения.</w:t>
      </w:r>
    </w:p>
    <w:p w:rsidR="009F5BEF" w:rsidRPr="009F5BEF" w:rsidRDefault="009F5BEF" w:rsidP="009F5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5BEF" w:rsidRPr="009F5BEF" w:rsidRDefault="009F5BEF" w:rsidP="009F5BEF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BEF">
        <w:rPr>
          <w:rFonts w:ascii="Times New Roman" w:eastAsia="Calibri" w:hAnsi="Times New Roman" w:cs="Times New Roman"/>
          <w:b/>
          <w:sz w:val="28"/>
          <w:szCs w:val="28"/>
        </w:rPr>
        <w:t>Правила поведения работника</w:t>
      </w:r>
    </w:p>
    <w:p w:rsidR="009F5BEF" w:rsidRPr="009F5BEF" w:rsidRDefault="009F5BEF" w:rsidP="009F5B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BEF">
        <w:rPr>
          <w:rFonts w:ascii="Times New Roman" w:eastAsia="Calibri" w:hAnsi="Times New Roman" w:cs="Times New Roman"/>
          <w:b/>
          <w:sz w:val="28"/>
          <w:szCs w:val="28"/>
        </w:rPr>
        <w:t>при осуществлении профессиональной деятельности</w:t>
      </w:r>
    </w:p>
    <w:p w:rsidR="009F5BEF" w:rsidRPr="009F5BEF" w:rsidRDefault="009F5BEF" w:rsidP="009F5B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Работники организации исполняют обязанности, установленные статьей 21 Трудового кодекса Российской Федерации и иными нормативными правовыми актами.</w:t>
      </w: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Работники организации, сознавая ответственность перед государством, обществом и гражданами, призваны:</w:t>
      </w: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Исходить из того, что признание, соблюдение и защита прав и свобод человека и гражданина являются важной составляющей деятельности организации и работников.</w:t>
      </w: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2.2.2.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Соблюдать Конституцию Российской Федерации, законодательство Российской Федерации, не допускать их нарушения.</w:t>
      </w: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2.2.3.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Исполнять свои должностные обязанности добросовестно и на высоком профессиональном уровне в целях обеспечения высокой эффективности деятельности организации.</w:t>
      </w: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2.2.4.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Исполнять свои должностные обязанности в соответствии с целями, задачами и функциями соответствующего структурного подразделения.</w:t>
      </w: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2.2.5.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2.2.6.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Исключать действия, препятствующие добросовестному исполнению должностных обязанностей в связи с личной, имущественной и иной заинтересованностью.</w:t>
      </w: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2.2.7.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Соблюдать беспристрастность, исключающую возможность влияния на исполнение должностных обязанностей решений политических партий и общественных объединений.</w:t>
      </w: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2.2.8.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Соблюдать нормы профессиональной этики и правила делового поведения.</w:t>
      </w: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2.2.9.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лицами.</w:t>
      </w: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2.2.10.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2.2.11.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работниками должностных обязанностей, избегать ситуаций, способных нанести ущерб деловой репутации организации.</w:t>
      </w: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2.2.12.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информации, оказывать содействие в получении достоверной информации о работе организации.</w:t>
      </w: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2.2.13.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Соблюдать законодательство Российской Федерации о персональных данных.</w:t>
      </w: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2.2.14.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Не разглашать конфиденциальную, иную информацию, составляющую государственную, коммерческую и иную тайну, охраняемую в соответствии с законодательством Российской Федерации, а также информацию ограниченного доступа.</w:t>
      </w: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2.2.15.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Работники, наделенные организационно-распорядительными полномочиями по отношению к другим работникам, призваны:</w:t>
      </w: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2.2.16.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Принимать меры по предупреждению коррупции, минимизации и ликвидации последствий коррупционных правонарушений.</w:t>
      </w: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2.2.17.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Не допускать случаев принуждения работников организации к участию в деятельности политических партий, общественных объединений, религиозных организаций.</w:t>
      </w:r>
    </w:p>
    <w:p w:rsidR="009F5BEF" w:rsidRPr="009F5BEF" w:rsidRDefault="006016B7" w:rsidP="00601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2.2.18. 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Принимать меры по предотвращению и урегулированию конфликта интересов в случае, если им стало известно о возникновении у работника        личной заинтересованности, которая приводит или может привести к конфликту интересов.</w:t>
      </w:r>
    </w:p>
    <w:p w:rsidR="009F5BEF" w:rsidRPr="009F5BEF" w:rsidRDefault="009F5BEF" w:rsidP="009F5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BEF" w:rsidRPr="009F5BEF" w:rsidRDefault="009F5BEF" w:rsidP="009F5B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BEF">
        <w:rPr>
          <w:rFonts w:ascii="Times New Roman" w:eastAsia="Calibri" w:hAnsi="Times New Roman" w:cs="Times New Roman"/>
          <w:b/>
          <w:sz w:val="28"/>
          <w:szCs w:val="28"/>
        </w:rPr>
        <w:t>Противодействие коррупции</w:t>
      </w:r>
    </w:p>
    <w:p w:rsidR="009F5BEF" w:rsidRPr="009F5BEF" w:rsidRDefault="009F5BEF" w:rsidP="009F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EF" w:rsidRPr="009F5BEF" w:rsidRDefault="0064719E" w:rsidP="006471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Работники организации обязаны незамедлительно сообщать о ставших им известными фактах нарушения законодательства и положений настоящего Кодекса в комиссию по противодействию коррупции и урегулированию конфликта интересов в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лицу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ответственному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 xml:space="preserve"> за профилактику коррупционных и иных правонарушений в организации. При этом работнику гарантируется конфиденциальность такого обращения, непредвзятое и справедливое отношение.</w:t>
      </w:r>
    </w:p>
    <w:p w:rsidR="009F5BEF" w:rsidRPr="009F5BEF" w:rsidRDefault="0064719E" w:rsidP="006471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В случае обращения работника организации с целью распространения заведомо ложной информации либо установления факта совершения нарушения самим заявителем он может быть привлечен к ответственности в соответствии с законодательством Российской Федерации.</w:t>
      </w:r>
    </w:p>
    <w:p w:rsidR="009F5BEF" w:rsidRPr="009F5BEF" w:rsidRDefault="00BF29D5" w:rsidP="00BF29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3.3.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В случае допущения работником лично или в составе группы лиц нарушения положений настоящего Кодекса своевременное сообщение        работника о данном факте может рассматриваться как смягчающее обстоятельство при применении дисциплинарных и иных мер ответственности.</w:t>
      </w:r>
    </w:p>
    <w:p w:rsidR="009F5BEF" w:rsidRPr="009F5BEF" w:rsidRDefault="00BF29D5" w:rsidP="00BF29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Комиссия по противодействию коррупции и урегулированию конфликта интересов в организации рассматривает вопросы, связанные с соблюдением требований об урегулировании конфликта интересов, положений настоящего Кодекса.</w:t>
      </w:r>
    </w:p>
    <w:p w:rsidR="009F5BEF" w:rsidRPr="009F5BEF" w:rsidRDefault="003E61D2" w:rsidP="003E61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В случае установления факта причинения убытков организации в результате совершения вышеуказанных действий (бездействия) организация вправе обратиться в суд.</w:t>
      </w:r>
    </w:p>
    <w:p w:rsidR="009F5BEF" w:rsidRPr="009F5BEF" w:rsidRDefault="003E61D2" w:rsidP="003E61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 xml:space="preserve">При возникновении спорных вопросов и конфликтных ситуаций работникам организации необходимо обращаться к своему непосредственному руководителю и (или) в комиссию по противодействию коррупции и урегулированию конфликта интересов в организации,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лицу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ответственному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 xml:space="preserve"> за профилактику коррупционных и иных правонарушений в организации.</w:t>
      </w:r>
    </w:p>
    <w:p w:rsidR="009F5BEF" w:rsidRPr="009F5BEF" w:rsidRDefault="003E61D2" w:rsidP="003E61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Основы и принципы деятельности организации по профилактике и предупреждению коррупции, минимизации и ликвидации последствий коррупционных правонарушений определяются настоящим Кодексом и антикоррупционной политикой организации.</w:t>
      </w:r>
    </w:p>
    <w:p w:rsidR="009F5BEF" w:rsidRPr="009F5BEF" w:rsidRDefault="009F5BEF" w:rsidP="009F5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BEF" w:rsidRPr="009F5BEF" w:rsidRDefault="009F5BEF" w:rsidP="009F5B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BEF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9F5BEF" w:rsidRPr="009F5BEF" w:rsidRDefault="009F5BEF" w:rsidP="009F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EF" w:rsidRPr="009F5BEF" w:rsidRDefault="003E61D2" w:rsidP="003E61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Настоящий Кодекс, изменения и дополнения к нему утверждаются внутренним распорядительным актом организации.</w:t>
      </w:r>
    </w:p>
    <w:p w:rsidR="009F5BEF" w:rsidRPr="009F5BEF" w:rsidRDefault="003E61D2" w:rsidP="003E61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Настоящий Кодекс вступает в силу с момента его утверждения.</w:t>
      </w:r>
    </w:p>
    <w:p w:rsidR="009F5BEF" w:rsidRPr="009F5BEF" w:rsidRDefault="003E61D2" w:rsidP="003E61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 xml:space="preserve">Работники организации обязаны ознакомиться с настоящим Кодексом под роспись. Не реже одного раза в год работники организации подтверждают свое согласие соблюдать положения настоящего Кодекса путем составления обязательства по форме согласно </w:t>
      </w:r>
      <w:r w:rsidRPr="009F5BEF">
        <w:rPr>
          <w:rFonts w:ascii="Times New Roman" w:eastAsia="Calibri" w:hAnsi="Times New Roman" w:cs="Times New Roman"/>
          <w:sz w:val="28"/>
          <w:szCs w:val="28"/>
        </w:rPr>
        <w:t>приложению,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 xml:space="preserve"> к настоящему Кодексу.</w:t>
      </w:r>
    </w:p>
    <w:p w:rsidR="009F5BEF" w:rsidRPr="009F5BEF" w:rsidRDefault="003E61D2" w:rsidP="003E61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Кодекс является открытым и общедоступным для ознакомления. Организация размещает текст Кодекса на своем официальном сайте в информационно-телекоммуникационной сети «Интернет».</w:t>
      </w:r>
    </w:p>
    <w:p w:rsidR="009F5BEF" w:rsidRPr="009F5BEF" w:rsidRDefault="003E61D2" w:rsidP="003E61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За нарушение положений Кодекса работники организации несут моральную ответственность, а также дисциплинарную и иную ответственность, предусмотренную законодательством Российской Федерации.</w:t>
      </w:r>
    </w:p>
    <w:p w:rsidR="009F5BEF" w:rsidRPr="009F5BEF" w:rsidRDefault="003E61D2" w:rsidP="003E61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>Соблюдение работником организации настоящего Кодекса учитывается при проведении аттестации, формировании кадрового резерва для назначения на вышестоящие должности, при применении дисциплинарных взысканий.</w:t>
      </w:r>
    </w:p>
    <w:p w:rsidR="009F5BEF" w:rsidRPr="009F5BEF" w:rsidRDefault="003E61D2" w:rsidP="003E61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4.7.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 xml:space="preserve">Работники организации имеют право направлять предложения по внесению изменений в настоящий Кодекс в комиссию по противодействию коррупции и урегулированию конфликта интересов в организации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или</w:t>
      </w:r>
      <w:r w:rsidRPr="009F5B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 лицу,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ответственному</w:t>
      </w:r>
      <w:r w:rsidR="009F5BEF" w:rsidRPr="009F5BEF">
        <w:rPr>
          <w:rFonts w:ascii="Times New Roman" w:eastAsia="Calibri" w:hAnsi="Times New Roman" w:cs="Times New Roman"/>
          <w:sz w:val="28"/>
          <w:szCs w:val="28"/>
        </w:rPr>
        <w:t xml:space="preserve"> за профилактику коррупционных и иных правонарушений в организации, которые представляют соответствующий проект внутреннего распорядительного акта об изменениях в Кодекс на рассмотрение и утверждение руководителю организации.</w:t>
      </w:r>
    </w:p>
    <w:p w:rsidR="00C763C8" w:rsidRDefault="00C763C8"/>
    <w:sectPr w:rsidR="00C763C8" w:rsidSect="008621C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7A3"/>
    <w:multiLevelType w:val="multilevel"/>
    <w:tmpl w:val="0AFE0518"/>
    <w:lvl w:ilvl="0">
      <w:start w:val="17"/>
      <w:numFmt w:val="decimal"/>
      <w:suff w:val="space"/>
      <w:lvlText w:val="%1."/>
      <w:lvlJc w:val="left"/>
      <w:pPr>
        <w:ind w:left="1020" w:hanging="102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E52759"/>
    <w:multiLevelType w:val="hybridMultilevel"/>
    <w:tmpl w:val="C0C85C9E"/>
    <w:lvl w:ilvl="0" w:tplc="70A2528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24C62"/>
    <w:multiLevelType w:val="multilevel"/>
    <w:tmpl w:val="8994679C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FB283A"/>
    <w:multiLevelType w:val="multilevel"/>
    <w:tmpl w:val="526664AA"/>
    <w:lvl w:ilvl="0">
      <w:start w:val="11"/>
      <w:numFmt w:val="decimal"/>
      <w:suff w:val="space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3"/>
      <w:numFmt w:val="decimal"/>
      <w:suff w:val="space"/>
      <w:lvlText w:val="%1.%2.%3."/>
      <w:lvlJc w:val="left"/>
      <w:pPr>
        <w:ind w:left="1492" w:hanging="10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" w15:restartNumberingAfterBreak="0">
    <w:nsid w:val="1DA86568"/>
    <w:multiLevelType w:val="multilevel"/>
    <w:tmpl w:val="10085A7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8917F7B"/>
    <w:multiLevelType w:val="hybridMultilevel"/>
    <w:tmpl w:val="D236FD10"/>
    <w:lvl w:ilvl="0" w:tplc="E6167F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B73401"/>
    <w:multiLevelType w:val="multilevel"/>
    <w:tmpl w:val="D24421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E5F35ED"/>
    <w:multiLevelType w:val="multilevel"/>
    <w:tmpl w:val="FA6C86E4"/>
    <w:lvl w:ilvl="0">
      <w:start w:val="18"/>
      <w:numFmt w:val="decimal"/>
      <w:suff w:val="space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96776F"/>
    <w:multiLevelType w:val="hybridMultilevel"/>
    <w:tmpl w:val="B1DCFC1E"/>
    <w:lvl w:ilvl="0" w:tplc="2E1A27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87744A"/>
    <w:multiLevelType w:val="multilevel"/>
    <w:tmpl w:val="0DC0F17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DD31896"/>
    <w:multiLevelType w:val="multilevel"/>
    <w:tmpl w:val="D944C8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E614B19"/>
    <w:multiLevelType w:val="multilevel"/>
    <w:tmpl w:val="437E913E"/>
    <w:lvl w:ilvl="0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2" w15:restartNumberingAfterBreak="0">
    <w:nsid w:val="4A1C5542"/>
    <w:multiLevelType w:val="multilevel"/>
    <w:tmpl w:val="762284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3" w15:restartNumberingAfterBreak="0">
    <w:nsid w:val="4A5D22E9"/>
    <w:multiLevelType w:val="multilevel"/>
    <w:tmpl w:val="CB6203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3A53AA4"/>
    <w:multiLevelType w:val="hybridMultilevel"/>
    <w:tmpl w:val="7EEA7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B96"/>
    <w:multiLevelType w:val="multilevel"/>
    <w:tmpl w:val="DB828CCA"/>
    <w:lvl w:ilvl="0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7577B11"/>
    <w:multiLevelType w:val="multilevel"/>
    <w:tmpl w:val="7BC25006"/>
    <w:lvl w:ilvl="0">
      <w:start w:val="1"/>
      <w:numFmt w:val="decimal"/>
      <w:suff w:val="space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hint="default"/>
      </w:rPr>
    </w:lvl>
  </w:abstractNum>
  <w:abstractNum w:abstractNumId="17" w15:restartNumberingAfterBreak="0">
    <w:nsid w:val="592B0B17"/>
    <w:multiLevelType w:val="hybridMultilevel"/>
    <w:tmpl w:val="BC6A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24CCE"/>
    <w:multiLevelType w:val="multilevel"/>
    <w:tmpl w:val="7960C388"/>
    <w:lvl w:ilvl="0">
      <w:start w:val="12"/>
      <w:numFmt w:val="decimal"/>
      <w:suff w:val="space"/>
      <w:lvlText w:val="%1."/>
      <w:lvlJc w:val="left"/>
      <w:pPr>
        <w:ind w:left="1020" w:hanging="10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92" w:hanging="10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9" w15:restartNumberingAfterBreak="0">
    <w:nsid w:val="71662B27"/>
    <w:multiLevelType w:val="multilevel"/>
    <w:tmpl w:val="049AEFEE"/>
    <w:lvl w:ilvl="0">
      <w:start w:val="13"/>
      <w:numFmt w:val="decimal"/>
      <w:suff w:val="space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56" w:hanging="10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92" w:hanging="10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14"/>
  </w:num>
  <w:num w:numId="6">
    <w:abstractNumId w:val="17"/>
  </w:num>
  <w:num w:numId="7">
    <w:abstractNumId w:val="10"/>
  </w:num>
  <w:num w:numId="8">
    <w:abstractNumId w:val="15"/>
  </w:num>
  <w:num w:numId="9">
    <w:abstractNumId w:val="4"/>
  </w:num>
  <w:num w:numId="10">
    <w:abstractNumId w:val="8"/>
  </w:num>
  <w:num w:numId="11">
    <w:abstractNumId w:val="16"/>
  </w:num>
  <w:num w:numId="12">
    <w:abstractNumId w:val="2"/>
  </w:num>
  <w:num w:numId="13">
    <w:abstractNumId w:val="12"/>
  </w:num>
  <w:num w:numId="14">
    <w:abstractNumId w:val="5"/>
  </w:num>
  <w:num w:numId="15">
    <w:abstractNumId w:val="13"/>
  </w:num>
  <w:num w:numId="16">
    <w:abstractNumId w:val="0"/>
  </w:num>
  <w:num w:numId="17">
    <w:abstractNumId w:val="3"/>
  </w:num>
  <w:num w:numId="18">
    <w:abstractNumId w:val="18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DA"/>
    <w:rsid w:val="003224DA"/>
    <w:rsid w:val="003E61D2"/>
    <w:rsid w:val="006016B7"/>
    <w:rsid w:val="0064719E"/>
    <w:rsid w:val="008621C1"/>
    <w:rsid w:val="009F5BEF"/>
    <w:rsid w:val="00BF29D5"/>
    <w:rsid w:val="00C7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CAA4E-E2C8-4A40-8BF0-64A70B4E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5BEF"/>
  </w:style>
  <w:style w:type="paragraph" w:styleId="a3">
    <w:name w:val="List Paragraph"/>
    <w:basedOn w:val="a"/>
    <w:uiPriority w:val="34"/>
    <w:qFormat/>
    <w:rsid w:val="009F5BE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F5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F5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5B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9F5BEF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F5BEF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F5BEF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9F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F5BEF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F5B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F5BEF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F5BE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F5BEF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5BEF"/>
    <w:rPr>
      <w:rFonts w:ascii="Tahoma" w:eastAsia="Calibri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9F5B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F5BE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F5B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1491</Words>
  <Characters>8501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2018-08-27T12:03:00Z</dcterms:created>
  <dcterms:modified xsi:type="dcterms:W3CDTF">2018-08-27T12:23:00Z</dcterms:modified>
</cp:coreProperties>
</file>